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3D51" w14:textId="77777777" w:rsidR="00F83781" w:rsidRDefault="00306AA2" w:rsidP="00306AA2">
      <w:pPr>
        <w:autoSpaceDE w:val="0"/>
        <w:autoSpaceDN w:val="0"/>
        <w:adjustRightInd w:val="0"/>
        <w:spacing w:after="0" w:line="240" w:lineRule="auto"/>
        <w:rPr>
          <w:rFonts w:ascii="Arial" w:hAnsi="Arial" w:cs="Arial"/>
          <w:bCs/>
          <w:sz w:val="24"/>
          <w:szCs w:val="24"/>
        </w:rPr>
      </w:pPr>
      <w:r>
        <w:rPr>
          <w:rFonts w:ascii="Arial" w:hAnsi="Arial" w:cs="Arial"/>
          <w:b/>
          <w:bCs/>
          <w:sz w:val="24"/>
          <w:szCs w:val="24"/>
        </w:rPr>
        <w:t xml:space="preserve">Purpose: </w:t>
      </w:r>
      <w:r>
        <w:rPr>
          <w:rFonts w:ascii="Arial" w:hAnsi="Arial" w:cs="Arial"/>
          <w:bCs/>
          <w:sz w:val="24"/>
          <w:szCs w:val="24"/>
        </w:rPr>
        <w:t xml:space="preserve">To standardize the collection of pap smears, ARC, HPV, non-gyn </w:t>
      </w:r>
      <w:proofErr w:type="spellStart"/>
      <w:r>
        <w:rPr>
          <w:rFonts w:ascii="Arial" w:hAnsi="Arial" w:cs="Arial"/>
          <w:bCs/>
          <w:sz w:val="24"/>
          <w:szCs w:val="24"/>
        </w:rPr>
        <w:t>cytologies</w:t>
      </w:r>
      <w:proofErr w:type="spellEnd"/>
      <w:r>
        <w:rPr>
          <w:rFonts w:ascii="Arial" w:hAnsi="Arial" w:cs="Arial"/>
          <w:bCs/>
          <w:sz w:val="24"/>
          <w:szCs w:val="24"/>
        </w:rPr>
        <w:t xml:space="preserve"> and biopsies.</w:t>
      </w:r>
    </w:p>
    <w:p w14:paraId="29DB067A" w14:textId="77777777" w:rsidR="00F83781" w:rsidRDefault="00F83781" w:rsidP="00306AA2">
      <w:pPr>
        <w:autoSpaceDE w:val="0"/>
        <w:autoSpaceDN w:val="0"/>
        <w:adjustRightInd w:val="0"/>
        <w:spacing w:after="0" w:line="240" w:lineRule="auto"/>
        <w:rPr>
          <w:rFonts w:ascii="Arial" w:hAnsi="Arial" w:cs="Arial"/>
          <w:bCs/>
          <w:sz w:val="24"/>
          <w:szCs w:val="24"/>
        </w:rPr>
      </w:pPr>
    </w:p>
    <w:p w14:paraId="51101EEC" w14:textId="7C748158" w:rsidR="00306AA2" w:rsidRPr="00F83781" w:rsidRDefault="00F83781" w:rsidP="00306AA2">
      <w:pPr>
        <w:autoSpaceDE w:val="0"/>
        <w:autoSpaceDN w:val="0"/>
        <w:adjustRightInd w:val="0"/>
        <w:spacing w:after="0" w:line="240" w:lineRule="auto"/>
        <w:rPr>
          <w:rFonts w:ascii="Arial" w:hAnsi="Arial" w:cs="Arial"/>
          <w:bCs/>
          <w:sz w:val="24"/>
          <w:szCs w:val="24"/>
        </w:rPr>
      </w:pPr>
      <w:r w:rsidRPr="00F83781">
        <w:rPr>
          <w:rFonts w:ascii="Arial" w:hAnsi="Arial" w:cs="Arial"/>
          <w:b/>
          <w:bCs/>
          <w:sz w:val="24"/>
          <w:szCs w:val="24"/>
        </w:rPr>
        <w:t>Educational Note:</w:t>
      </w:r>
      <w:r w:rsidRPr="00F83781">
        <w:rPr>
          <w:rFonts w:ascii="Arial" w:hAnsi="Arial" w:cs="Arial"/>
          <w:bCs/>
          <w:sz w:val="24"/>
          <w:szCs w:val="24"/>
        </w:rPr>
        <w:t xml:space="preserve"> Cervicovaginal cellular samples are subject to both false negative and false positive findings.  This is well documented in the medical literature.  The patient’s cervicovaginal cellular sample result should be interpreted in the proper clinical context.  Correlation with the patient’s clinical history and physical findings is recommended.  If there is a visible mucosal lesion, a biopsy is recommended regardless of the cytology results.</w:t>
      </w:r>
      <w:r w:rsidR="00306AA2">
        <w:rPr>
          <w:rFonts w:ascii="Arial" w:hAnsi="Arial" w:cs="Arial"/>
          <w:bCs/>
          <w:sz w:val="24"/>
          <w:szCs w:val="24"/>
        </w:rPr>
        <w:br/>
      </w:r>
    </w:p>
    <w:p w14:paraId="727F304D" w14:textId="77777777" w:rsidR="00306AA2" w:rsidRDefault="00306AA2" w:rsidP="00306AA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PAP smear Collections – Liquid based, HPV, HPV Reflex, HPV reflex to Pap Smear:</w:t>
      </w:r>
    </w:p>
    <w:p w14:paraId="146D01BF" w14:textId="77777777" w:rsidR="00306AA2" w:rsidRDefault="00306AA2" w:rsidP="00306AA2">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Label specimen vial </w:t>
      </w:r>
      <w:r>
        <w:rPr>
          <w:rFonts w:ascii="Arial" w:hAnsi="Arial" w:cs="Arial"/>
          <w:b/>
          <w:bCs/>
          <w:sz w:val="24"/>
          <w:szCs w:val="24"/>
        </w:rPr>
        <w:t>legibly</w:t>
      </w:r>
      <w:r>
        <w:rPr>
          <w:rFonts w:ascii="Arial" w:hAnsi="Arial" w:cs="Arial"/>
          <w:bCs/>
          <w:sz w:val="24"/>
          <w:szCs w:val="24"/>
        </w:rPr>
        <w:t xml:space="preserve"> with the patient’s legal first and last name, along with the date of birth. 2 patient identifiers are required, and the specimen may be rejected if this is omitted. </w:t>
      </w:r>
    </w:p>
    <w:p w14:paraId="34E8B4F5" w14:textId="77777777" w:rsidR="00306AA2" w:rsidRDefault="00306AA2" w:rsidP="00306AA2">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Obtain specimen in usual manner.</w:t>
      </w:r>
    </w:p>
    <w:p w14:paraId="5E72FA29" w14:textId="77777777" w:rsidR="00306AA2" w:rsidRDefault="00306AA2" w:rsidP="00306AA2">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Immediately place sample in the </w:t>
      </w:r>
      <w:r w:rsidRPr="003123B2">
        <w:rPr>
          <w:rFonts w:ascii="Arial" w:hAnsi="Arial" w:cs="Arial"/>
          <w:b/>
          <w:bCs/>
          <w:sz w:val="24"/>
          <w:szCs w:val="24"/>
        </w:rPr>
        <w:t xml:space="preserve">SurePath </w:t>
      </w:r>
      <w:r>
        <w:rPr>
          <w:rFonts w:ascii="Arial" w:hAnsi="Arial" w:cs="Arial"/>
          <w:sz w:val="24"/>
          <w:szCs w:val="24"/>
        </w:rPr>
        <w:t>collection vial.</w:t>
      </w:r>
    </w:p>
    <w:p w14:paraId="7BF3EAF5" w14:textId="77777777" w:rsidR="00306AA2" w:rsidRDefault="00306AA2" w:rsidP="00306AA2">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Depending on the collection device used, both the spatula and brush </w:t>
      </w:r>
      <w:r>
        <w:rPr>
          <w:rFonts w:ascii="Arial" w:hAnsi="Arial" w:cs="Arial"/>
          <w:b/>
          <w:bCs/>
          <w:i/>
          <w:iCs/>
          <w:sz w:val="24"/>
          <w:szCs w:val="24"/>
        </w:rPr>
        <w:t xml:space="preserve">must </w:t>
      </w:r>
      <w:r>
        <w:rPr>
          <w:rFonts w:ascii="Arial" w:hAnsi="Arial" w:cs="Arial"/>
          <w:sz w:val="24"/>
          <w:szCs w:val="24"/>
        </w:rPr>
        <w:t xml:space="preserve">be broken off into the vial or the broom head removed/separated from the blue handle. Recap the vial and tighten to prevent leakage. </w:t>
      </w:r>
    </w:p>
    <w:p w14:paraId="5789A0B4" w14:textId="77777777" w:rsidR="00306AA2" w:rsidRDefault="00306AA2" w:rsidP="00306AA2">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Place collection vial and completed cytology requisition in plastic specimen bag and submit to the lab. Store at room temperature.</w:t>
      </w:r>
    </w:p>
    <w:p w14:paraId="55E70237" w14:textId="77777777" w:rsidR="00306AA2" w:rsidRDefault="00306AA2" w:rsidP="00306AA2">
      <w:pPr>
        <w:pStyle w:val="ListParagraph"/>
        <w:autoSpaceDE w:val="0"/>
        <w:autoSpaceDN w:val="0"/>
        <w:adjustRightInd w:val="0"/>
        <w:spacing w:after="0" w:line="240" w:lineRule="auto"/>
        <w:ind w:left="360"/>
        <w:rPr>
          <w:rFonts w:ascii="Arial" w:hAnsi="Arial" w:cs="Arial"/>
          <w:sz w:val="24"/>
          <w:szCs w:val="24"/>
        </w:rPr>
      </w:pPr>
    </w:p>
    <w:p w14:paraId="1A4CD63E" w14:textId="77777777" w:rsidR="00306AA2" w:rsidRPr="006F09A1" w:rsidRDefault="00306AA2" w:rsidP="00306AA2">
      <w:pPr>
        <w:pStyle w:val="ListParagraph"/>
        <w:autoSpaceDE w:val="0"/>
        <w:autoSpaceDN w:val="0"/>
        <w:adjustRightInd w:val="0"/>
        <w:spacing w:after="0" w:line="240" w:lineRule="auto"/>
        <w:ind w:left="0"/>
        <w:rPr>
          <w:rFonts w:ascii="Arial" w:hAnsi="Arial" w:cs="Arial"/>
          <w:b/>
          <w:bCs/>
          <w:sz w:val="24"/>
          <w:szCs w:val="24"/>
        </w:rPr>
      </w:pPr>
      <w:r w:rsidRPr="006F09A1">
        <w:rPr>
          <w:rFonts w:ascii="Arial" w:hAnsi="Arial" w:cs="Arial"/>
          <w:b/>
          <w:bCs/>
          <w:sz w:val="24"/>
          <w:szCs w:val="24"/>
        </w:rPr>
        <w:t>Note: If the specimen is a Vulvar pap, it must be indicated on the requisition.</w:t>
      </w:r>
    </w:p>
    <w:p w14:paraId="10C3CF55" w14:textId="77777777" w:rsidR="00306AA2" w:rsidRDefault="00306AA2" w:rsidP="00306AA2">
      <w:pPr>
        <w:pStyle w:val="ListParagraph"/>
        <w:autoSpaceDE w:val="0"/>
        <w:autoSpaceDN w:val="0"/>
        <w:adjustRightInd w:val="0"/>
        <w:spacing w:after="0" w:line="240" w:lineRule="auto"/>
        <w:ind w:left="360"/>
        <w:rPr>
          <w:rFonts w:ascii="Arial" w:hAnsi="Arial" w:cs="Arial"/>
          <w:sz w:val="24"/>
          <w:szCs w:val="24"/>
        </w:rPr>
      </w:pPr>
    </w:p>
    <w:p w14:paraId="42F5BC4E" w14:textId="77777777" w:rsidR="00306AA2" w:rsidRPr="00F1527A" w:rsidRDefault="00306AA2" w:rsidP="00306AA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NOTE: </w:t>
      </w:r>
      <w:r w:rsidRPr="00F1527A">
        <w:rPr>
          <w:rFonts w:ascii="Arial" w:hAnsi="Arial" w:cs="Arial"/>
          <w:b/>
          <w:bCs/>
          <w:sz w:val="24"/>
          <w:szCs w:val="24"/>
        </w:rPr>
        <w:t>PAP smears are a</w:t>
      </w:r>
      <w:r w:rsidRPr="00F1527A">
        <w:rPr>
          <w:rFonts w:ascii="Arial" w:hAnsi="Arial" w:cs="Arial"/>
          <w:sz w:val="24"/>
          <w:szCs w:val="24"/>
        </w:rPr>
        <w:t xml:space="preserve"> </w:t>
      </w:r>
      <w:r w:rsidRPr="00F1527A">
        <w:rPr>
          <w:rFonts w:ascii="Arial" w:hAnsi="Arial" w:cs="Arial"/>
          <w:b/>
          <w:bCs/>
          <w:sz w:val="24"/>
          <w:szCs w:val="24"/>
        </w:rPr>
        <w:t xml:space="preserve">screening test </w:t>
      </w:r>
      <w:r w:rsidRPr="00F1527A">
        <w:rPr>
          <w:rFonts w:ascii="Arial" w:hAnsi="Arial" w:cs="Arial"/>
          <w:sz w:val="24"/>
          <w:szCs w:val="24"/>
        </w:rPr>
        <w:t xml:space="preserve">for which there are several opportunities for a significant cervical lesion to be missed; this may occur either at the time of collection or during screening. </w:t>
      </w:r>
      <w:r w:rsidRPr="00F1527A">
        <w:rPr>
          <w:rFonts w:ascii="Arial" w:hAnsi="Arial" w:cs="Arial"/>
          <w:bCs/>
          <w:sz w:val="24"/>
          <w:szCs w:val="24"/>
        </w:rPr>
        <w:t xml:space="preserve">Extensive effort is made to never have a false negative test occur by utilizing random rescreens of negative smears. However, national figures indicate that up to 20 % of PAP smears may be reported falsely as negative due to the following: </w:t>
      </w:r>
      <w:r>
        <w:rPr>
          <w:rFonts w:ascii="Arial" w:hAnsi="Arial" w:cs="Arial"/>
          <w:bCs/>
          <w:sz w:val="24"/>
          <w:szCs w:val="24"/>
        </w:rPr>
        <w:t>s</w:t>
      </w:r>
      <w:r w:rsidRPr="00F1527A">
        <w:rPr>
          <w:rFonts w:ascii="Arial" w:hAnsi="Arial" w:cs="Arial"/>
          <w:bCs/>
          <w:sz w:val="24"/>
          <w:szCs w:val="24"/>
        </w:rPr>
        <w:t>ampling issues, lack of appropriate cells</w:t>
      </w:r>
      <w:r>
        <w:rPr>
          <w:rFonts w:ascii="Arial" w:hAnsi="Arial" w:cs="Arial"/>
          <w:bCs/>
          <w:sz w:val="24"/>
          <w:szCs w:val="24"/>
        </w:rPr>
        <w:t xml:space="preserve"> or</w:t>
      </w:r>
      <w:r w:rsidRPr="00F1527A">
        <w:rPr>
          <w:rFonts w:ascii="Arial" w:hAnsi="Arial" w:cs="Arial"/>
          <w:bCs/>
          <w:sz w:val="24"/>
          <w:szCs w:val="24"/>
        </w:rPr>
        <w:t xml:space="preserve"> the sample may be too thick</w:t>
      </w:r>
      <w:r>
        <w:rPr>
          <w:rFonts w:ascii="Arial" w:hAnsi="Arial" w:cs="Arial"/>
          <w:bCs/>
          <w:sz w:val="24"/>
          <w:szCs w:val="24"/>
        </w:rPr>
        <w:t xml:space="preserve"> due</w:t>
      </w:r>
      <w:r w:rsidRPr="00F1527A">
        <w:rPr>
          <w:rFonts w:ascii="Arial" w:hAnsi="Arial" w:cs="Arial"/>
          <w:bCs/>
          <w:sz w:val="24"/>
          <w:szCs w:val="24"/>
        </w:rPr>
        <w:t xml:space="preserve"> to mucus and blood</w:t>
      </w:r>
      <w:r>
        <w:rPr>
          <w:rFonts w:ascii="Arial" w:hAnsi="Arial" w:cs="Arial"/>
          <w:bCs/>
          <w:sz w:val="24"/>
          <w:szCs w:val="24"/>
        </w:rPr>
        <w:t>.</w:t>
      </w:r>
    </w:p>
    <w:p w14:paraId="6845E0AA" w14:textId="77777777" w:rsidR="00306AA2" w:rsidRDefault="00306AA2" w:rsidP="00306AA2">
      <w:pPr>
        <w:autoSpaceDE w:val="0"/>
        <w:autoSpaceDN w:val="0"/>
        <w:adjustRightInd w:val="0"/>
        <w:spacing w:after="0" w:line="240" w:lineRule="auto"/>
        <w:rPr>
          <w:rFonts w:ascii="Arial" w:hAnsi="Arial" w:cs="Arial"/>
          <w:sz w:val="24"/>
          <w:szCs w:val="24"/>
        </w:rPr>
      </w:pPr>
    </w:p>
    <w:p w14:paraId="5BC8BBEA" w14:textId="77777777" w:rsidR="00306AA2" w:rsidRDefault="00306AA2" w:rsidP="00306AA2">
      <w:pPr>
        <w:autoSpaceDE w:val="0"/>
        <w:autoSpaceDN w:val="0"/>
        <w:adjustRightInd w:val="0"/>
        <w:spacing w:after="0" w:line="240" w:lineRule="auto"/>
        <w:rPr>
          <w:rFonts w:ascii="Arial" w:hAnsi="Arial" w:cs="Arial"/>
          <w:sz w:val="24"/>
          <w:szCs w:val="24"/>
        </w:rPr>
      </w:pPr>
      <w:r w:rsidRPr="00A35561">
        <w:rPr>
          <w:rFonts w:ascii="Arial" w:hAnsi="Arial" w:cs="Arial"/>
          <w:b/>
          <w:bCs/>
          <w:sz w:val="24"/>
          <w:szCs w:val="24"/>
        </w:rPr>
        <w:t>Anal Rectal Cytology (ARC)</w:t>
      </w:r>
      <w:r>
        <w:rPr>
          <w:rFonts w:ascii="Arial" w:hAnsi="Arial" w:cs="Arial"/>
          <w:sz w:val="24"/>
          <w:szCs w:val="24"/>
        </w:rPr>
        <w:t xml:space="preserve"> </w:t>
      </w:r>
      <w:r w:rsidRPr="00A35561">
        <w:rPr>
          <w:rFonts w:ascii="Arial" w:hAnsi="Arial" w:cs="Arial"/>
          <w:b/>
          <w:bCs/>
          <w:sz w:val="24"/>
          <w:szCs w:val="24"/>
        </w:rPr>
        <w:t>collections:</w:t>
      </w:r>
    </w:p>
    <w:p w14:paraId="3EDDD7E6" w14:textId="77777777" w:rsidR="00306AA2" w:rsidRDefault="00306AA2" w:rsidP="00306AA2">
      <w:pPr>
        <w:pStyle w:val="ListParagraph"/>
        <w:numPr>
          <w:ilvl w:val="0"/>
          <w:numId w:val="39"/>
        </w:numPr>
        <w:jc w:val="both"/>
        <w:rPr>
          <w:rFonts w:ascii="Arial" w:hAnsi="Arial" w:cs="Arial"/>
          <w:sz w:val="24"/>
          <w:szCs w:val="24"/>
        </w:rPr>
      </w:pPr>
      <w:r w:rsidRPr="00A35561">
        <w:rPr>
          <w:rFonts w:ascii="Arial" w:hAnsi="Arial" w:cs="Arial"/>
          <w:b/>
          <w:bCs/>
          <w:sz w:val="24"/>
          <w:szCs w:val="24"/>
        </w:rPr>
        <w:t>ARC Pap and HPV sample</w:t>
      </w:r>
      <w:r>
        <w:rPr>
          <w:rFonts w:ascii="Arial" w:hAnsi="Arial" w:cs="Arial"/>
          <w:b/>
          <w:bCs/>
          <w:sz w:val="24"/>
          <w:szCs w:val="24"/>
        </w:rPr>
        <w:t>-</w:t>
      </w:r>
      <w:r w:rsidRPr="00A35561">
        <w:rPr>
          <w:rFonts w:ascii="Arial" w:hAnsi="Arial" w:cs="Arial"/>
          <w:sz w:val="24"/>
          <w:szCs w:val="24"/>
        </w:rPr>
        <w:t xml:space="preserve"> </w:t>
      </w:r>
      <w:r w:rsidRPr="00B826D1">
        <w:rPr>
          <w:rFonts w:ascii="Arial" w:hAnsi="Arial" w:cs="Arial"/>
          <w:sz w:val="24"/>
          <w:szCs w:val="24"/>
        </w:rPr>
        <w:t xml:space="preserve">A </w:t>
      </w:r>
      <w:r>
        <w:rPr>
          <w:rFonts w:ascii="Arial" w:hAnsi="Arial" w:cs="Arial"/>
          <w:sz w:val="24"/>
          <w:szCs w:val="24"/>
        </w:rPr>
        <w:t xml:space="preserve">special-order kit from Mayo Medical Laboratories (MML) is needed to collect. These kits are ordered by St. Luke’s Lab from MML and will be provided to physicians upon request. Please refer to the MML requirements on </w:t>
      </w:r>
      <w:hyperlink r:id="rId8" w:history="1">
        <w:r w:rsidRPr="00521E77">
          <w:rPr>
            <w:rStyle w:val="Hyperlink"/>
            <w:rFonts w:ascii="Arial" w:hAnsi="Arial" w:cs="Arial"/>
            <w:sz w:val="24"/>
            <w:szCs w:val="24"/>
          </w:rPr>
          <w:t>Home - Mayo Clinic Laboratories</w:t>
        </w:r>
      </w:hyperlink>
      <w:r>
        <w:rPr>
          <w:rFonts w:ascii="Arial" w:hAnsi="Arial" w:cs="Arial"/>
          <w:sz w:val="24"/>
          <w:szCs w:val="24"/>
        </w:rPr>
        <w:t xml:space="preserve">; test code </w:t>
      </w:r>
      <w:r w:rsidRPr="00FB5E32">
        <w:rPr>
          <w:rFonts w:ascii="Arial" w:hAnsi="Arial" w:cs="Arial"/>
          <w:b/>
          <w:bCs/>
          <w:sz w:val="24"/>
          <w:szCs w:val="24"/>
        </w:rPr>
        <w:t>ATPCO</w:t>
      </w:r>
      <w:r>
        <w:rPr>
          <w:rFonts w:ascii="Arial" w:hAnsi="Arial" w:cs="Arial"/>
          <w:sz w:val="24"/>
          <w:szCs w:val="24"/>
        </w:rPr>
        <w:t xml:space="preserve">. </w:t>
      </w:r>
    </w:p>
    <w:p w14:paraId="5FB06EDD" w14:textId="77777777" w:rsidR="00306AA2" w:rsidRPr="00A35561" w:rsidRDefault="00306AA2" w:rsidP="00306AA2">
      <w:pPr>
        <w:pStyle w:val="ListParagraph"/>
        <w:numPr>
          <w:ilvl w:val="0"/>
          <w:numId w:val="39"/>
        </w:numPr>
        <w:autoSpaceDE w:val="0"/>
        <w:autoSpaceDN w:val="0"/>
        <w:adjustRightInd w:val="0"/>
        <w:spacing w:after="0" w:line="240" w:lineRule="auto"/>
        <w:rPr>
          <w:rFonts w:ascii="Arial" w:hAnsi="Arial" w:cs="Arial"/>
          <w:sz w:val="24"/>
          <w:szCs w:val="24"/>
        </w:rPr>
      </w:pPr>
      <w:r w:rsidRPr="00A35561">
        <w:rPr>
          <w:rFonts w:ascii="Arial" w:hAnsi="Arial" w:cs="Arial"/>
          <w:b/>
          <w:bCs/>
          <w:sz w:val="24"/>
          <w:szCs w:val="24"/>
        </w:rPr>
        <w:t xml:space="preserve">ARC Pap </w:t>
      </w:r>
      <w:r>
        <w:rPr>
          <w:rFonts w:ascii="Arial" w:hAnsi="Arial" w:cs="Arial"/>
          <w:b/>
          <w:bCs/>
          <w:sz w:val="24"/>
          <w:szCs w:val="24"/>
        </w:rPr>
        <w:t>O</w:t>
      </w:r>
      <w:r w:rsidRPr="00A35561">
        <w:rPr>
          <w:rFonts w:ascii="Arial" w:hAnsi="Arial" w:cs="Arial"/>
          <w:b/>
          <w:bCs/>
          <w:sz w:val="24"/>
          <w:szCs w:val="24"/>
        </w:rPr>
        <w:t>nly</w:t>
      </w:r>
      <w:r>
        <w:rPr>
          <w:rFonts w:ascii="Arial" w:hAnsi="Arial" w:cs="Arial"/>
          <w:sz w:val="24"/>
          <w:szCs w:val="24"/>
        </w:rPr>
        <w:t xml:space="preserve"> samples- preparation, processing and resulting can be completed at St. Luke’s Laboratory. </w:t>
      </w:r>
    </w:p>
    <w:p w14:paraId="0E9A0C19" w14:textId="77777777" w:rsidR="00306AA2" w:rsidRPr="00842127" w:rsidRDefault="00306AA2" w:rsidP="00306AA2">
      <w:pPr>
        <w:numPr>
          <w:ilvl w:val="0"/>
          <w:numId w:val="40"/>
        </w:numPr>
        <w:spacing w:after="0" w:line="340" w:lineRule="exact"/>
        <w:rPr>
          <w:rFonts w:ascii="Arial" w:hAnsi="Arial" w:cs="Arial"/>
          <w:sz w:val="24"/>
          <w:szCs w:val="24"/>
          <w:u w:val="single"/>
        </w:rPr>
      </w:pPr>
      <w:r w:rsidRPr="00842127">
        <w:rPr>
          <w:rFonts w:ascii="Arial" w:hAnsi="Arial" w:cs="Arial"/>
          <w:sz w:val="24"/>
          <w:szCs w:val="24"/>
        </w:rPr>
        <w:t xml:space="preserve">Label </w:t>
      </w:r>
      <w:r>
        <w:rPr>
          <w:rFonts w:ascii="Arial" w:hAnsi="Arial" w:cs="Arial"/>
          <w:sz w:val="24"/>
          <w:szCs w:val="24"/>
        </w:rPr>
        <w:t xml:space="preserve">the </w:t>
      </w:r>
      <w:r w:rsidRPr="00842127">
        <w:rPr>
          <w:rFonts w:ascii="Arial" w:hAnsi="Arial" w:cs="Arial"/>
          <w:sz w:val="24"/>
          <w:szCs w:val="24"/>
        </w:rPr>
        <w:t>vial with patient</w:t>
      </w:r>
      <w:r>
        <w:rPr>
          <w:rFonts w:ascii="Arial" w:hAnsi="Arial" w:cs="Arial"/>
          <w:sz w:val="24"/>
          <w:szCs w:val="24"/>
        </w:rPr>
        <w:t>’s</w:t>
      </w:r>
      <w:r w:rsidRPr="00842127">
        <w:rPr>
          <w:rFonts w:ascii="Arial" w:hAnsi="Arial" w:cs="Arial"/>
          <w:sz w:val="24"/>
          <w:szCs w:val="24"/>
        </w:rPr>
        <w:t xml:space="preserve"> name, date of birth, date of collection and </w:t>
      </w:r>
      <w:r>
        <w:rPr>
          <w:rFonts w:ascii="Arial" w:hAnsi="Arial" w:cs="Arial"/>
          <w:sz w:val="24"/>
          <w:szCs w:val="24"/>
        </w:rPr>
        <w:t xml:space="preserve">the </w:t>
      </w:r>
      <w:r w:rsidRPr="00842127">
        <w:rPr>
          <w:rFonts w:ascii="Arial" w:hAnsi="Arial" w:cs="Arial"/>
          <w:sz w:val="24"/>
          <w:szCs w:val="24"/>
        </w:rPr>
        <w:t>sample type (ARC pap)</w:t>
      </w:r>
      <w:r>
        <w:rPr>
          <w:rFonts w:ascii="Arial" w:hAnsi="Arial" w:cs="Arial"/>
          <w:sz w:val="24"/>
          <w:szCs w:val="24"/>
        </w:rPr>
        <w:t>. The s</w:t>
      </w:r>
      <w:r w:rsidRPr="00842127">
        <w:rPr>
          <w:rFonts w:ascii="Arial" w:hAnsi="Arial" w:cs="Arial"/>
          <w:sz w:val="24"/>
          <w:szCs w:val="24"/>
        </w:rPr>
        <w:t>pecimen will be rejected if</w:t>
      </w:r>
      <w:r>
        <w:rPr>
          <w:rFonts w:ascii="Arial" w:hAnsi="Arial" w:cs="Arial"/>
          <w:sz w:val="24"/>
          <w:szCs w:val="24"/>
        </w:rPr>
        <w:t xml:space="preserve"> it is</w:t>
      </w:r>
      <w:r w:rsidRPr="00842127">
        <w:rPr>
          <w:rFonts w:ascii="Arial" w:hAnsi="Arial" w:cs="Arial"/>
          <w:sz w:val="24"/>
          <w:szCs w:val="24"/>
        </w:rPr>
        <w:t xml:space="preserve"> unlab</w:t>
      </w:r>
      <w:r>
        <w:rPr>
          <w:rFonts w:ascii="Arial" w:hAnsi="Arial" w:cs="Arial"/>
          <w:sz w:val="24"/>
          <w:szCs w:val="24"/>
        </w:rPr>
        <w:t>eled, and the p</w:t>
      </w:r>
      <w:r w:rsidRPr="00842127">
        <w:rPr>
          <w:rFonts w:ascii="Arial" w:hAnsi="Arial" w:cs="Arial"/>
          <w:sz w:val="24"/>
          <w:szCs w:val="24"/>
        </w:rPr>
        <w:t xml:space="preserve">hysician will receive </w:t>
      </w:r>
      <w:r>
        <w:rPr>
          <w:rFonts w:ascii="Arial" w:hAnsi="Arial" w:cs="Arial"/>
          <w:sz w:val="24"/>
          <w:szCs w:val="24"/>
        </w:rPr>
        <w:t xml:space="preserve">a </w:t>
      </w:r>
      <w:r w:rsidRPr="00842127">
        <w:rPr>
          <w:rFonts w:ascii="Arial" w:hAnsi="Arial" w:cs="Arial"/>
          <w:sz w:val="24"/>
          <w:szCs w:val="24"/>
        </w:rPr>
        <w:t xml:space="preserve">notification of rejection. </w:t>
      </w:r>
    </w:p>
    <w:p w14:paraId="46CEDF91" w14:textId="77777777" w:rsidR="00306AA2" w:rsidRPr="00460A68" w:rsidRDefault="00306AA2" w:rsidP="00306AA2">
      <w:pPr>
        <w:numPr>
          <w:ilvl w:val="0"/>
          <w:numId w:val="41"/>
        </w:numPr>
        <w:spacing w:after="0" w:line="340" w:lineRule="exact"/>
        <w:rPr>
          <w:rFonts w:ascii="Arial" w:hAnsi="Arial" w:cs="Arial"/>
          <w:sz w:val="24"/>
          <w:szCs w:val="24"/>
        </w:rPr>
      </w:pPr>
      <w:r w:rsidRPr="00842127">
        <w:rPr>
          <w:rFonts w:ascii="Arial" w:hAnsi="Arial" w:cs="Arial"/>
          <w:sz w:val="24"/>
          <w:szCs w:val="24"/>
        </w:rPr>
        <w:t xml:space="preserve">Place the </w:t>
      </w:r>
      <w:r>
        <w:rPr>
          <w:rFonts w:ascii="Arial" w:hAnsi="Arial" w:cs="Arial"/>
          <w:sz w:val="24"/>
          <w:szCs w:val="24"/>
        </w:rPr>
        <w:t>collection device (</w:t>
      </w:r>
      <w:proofErr w:type="spellStart"/>
      <w:r>
        <w:rPr>
          <w:rFonts w:ascii="Arial" w:hAnsi="Arial" w:cs="Arial"/>
          <w:sz w:val="24"/>
          <w:szCs w:val="24"/>
        </w:rPr>
        <w:t>dacron</w:t>
      </w:r>
      <w:proofErr w:type="spellEnd"/>
      <w:r>
        <w:rPr>
          <w:rFonts w:ascii="Arial" w:hAnsi="Arial" w:cs="Arial"/>
          <w:sz w:val="24"/>
          <w:szCs w:val="24"/>
        </w:rPr>
        <w:t>, polyester, cervical or endocervical)</w:t>
      </w:r>
      <w:r w:rsidRPr="00842127">
        <w:rPr>
          <w:rFonts w:ascii="Arial" w:hAnsi="Arial" w:cs="Arial"/>
          <w:sz w:val="24"/>
          <w:szCs w:val="24"/>
        </w:rPr>
        <w:t xml:space="preserve"> into a </w:t>
      </w:r>
      <w:r w:rsidRPr="00521E77">
        <w:rPr>
          <w:rFonts w:ascii="Arial" w:hAnsi="Arial" w:cs="Arial"/>
          <w:b/>
          <w:bCs/>
          <w:sz w:val="24"/>
          <w:szCs w:val="24"/>
        </w:rPr>
        <w:t>SurePath vial</w:t>
      </w:r>
      <w:r w:rsidRPr="00842127">
        <w:rPr>
          <w:rFonts w:ascii="Arial" w:hAnsi="Arial" w:cs="Arial"/>
          <w:sz w:val="24"/>
          <w:szCs w:val="24"/>
        </w:rPr>
        <w:t xml:space="preserve"> and agitate vigorously several times to release the cells collected.  Remove swab from vial and discard.</w:t>
      </w:r>
      <w:r>
        <w:rPr>
          <w:rFonts w:ascii="Arial" w:hAnsi="Arial" w:cs="Arial"/>
          <w:sz w:val="24"/>
          <w:szCs w:val="24"/>
        </w:rPr>
        <w:t xml:space="preserve"> </w:t>
      </w:r>
      <w:r w:rsidRPr="00521E77">
        <w:rPr>
          <w:rFonts w:ascii="Arial" w:hAnsi="Arial" w:cs="Arial"/>
          <w:b/>
          <w:bCs/>
          <w:sz w:val="24"/>
          <w:szCs w:val="24"/>
        </w:rPr>
        <w:t>Cotton swabs on a wooden handle are NOT acceptable collection devices.</w:t>
      </w:r>
    </w:p>
    <w:p w14:paraId="09639845" w14:textId="77777777" w:rsidR="00306AA2" w:rsidRDefault="00306AA2" w:rsidP="00306AA2">
      <w:pPr>
        <w:numPr>
          <w:ilvl w:val="0"/>
          <w:numId w:val="42"/>
        </w:numPr>
        <w:spacing w:after="0" w:line="340" w:lineRule="exact"/>
        <w:rPr>
          <w:rFonts w:ascii="Arial" w:hAnsi="Arial" w:cs="Arial"/>
          <w:sz w:val="24"/>
          <w:szCs w:val="24"/>
          <w:u w:val="single"/>
        </w:rPr>
      </w:pPr>
      <w:r w:rsidRPr="00842127">
        <w:rPr>
          <w:rFonts w:ascii="Arial" w:hAnsi="Arial" w:cs="Arial"/>
          <w:sz w:val="24"/>
          <w:szCs w:val="24"/>
        </w:rPr>
        <w:lastRenderedPageBreak/>
        <w:t xml:space="preserve">Complete </w:t>
      </w:r>
      <w:r>
        <w:rPr>
          <w:rFonts w:ascii="Arial" w:hAnsi="Arial" w:cs="Arial"/>
          <w:sz w:val="24"/>
          <w:szCs w:val="24"/>
        </w:rPr>
        <w:t xml:space="preserve">the Cytology </w:t>
      </w:r>
      <w:r w:rsidRPr="00842127">
        <w:rPr>
          <w:rFonts w:ascii="Arial" w:hAnsi="Arial" w:cs="Arial"/>
          <w:sz w:val="24"/>
          <w:szCs w:val="24"/>
        </w:rPr>
        <w:t>order form as with any laboratory specimen</w:t>
      </w:r>
      <w:r>
        <w:rPr>
          <w:rFonts w:ascii="Arial" w:hAnsi="Arial" w:cs="Arial"/>
          <w:sz w:val="24"/>
          <w:szCs w:val="24"/>
        </w:rPr>
        <w:t xml:space="preserve"> (EPIC order code lab2256)</w:t>
      </w:r>
      <w:r w:rsidRPr="00842127">
        <w:rPr>
          <w:rFonts w:ascii="Arial" w:hAnsi="Arial" w:cs="Arial"/>
          <w:sz w:val="24"/>
          <w:szCs w:val="24"/>
        </w:rPr>
        <w:t>, place</w:t>
      </w:r>
      <w:r>
        <w:rPr>
          <w:rFonts w:ascii="Arial" w:hAnsi="Arial" w:cs="Arial"/>
          <w:sz w:val="24"/>
          <w:szCs w:val="24"/>
        </w:rPr>
        <w:t xml:space="preserve"> the</w:t>
      </w:r>
      <w:r w:rsidRPr="00842127">
        <w:rPr>
          <w:rFonts w:ascii="Arial" w:hAnsi="Arial" w:cs="Arial"/>
          <w:sz w:val="24"/>
          <w:szCs w:val="24"/>
        </w:rPr>
        <w:t xml:space="preserve"> specimen in </w:t>
      </w:r>
      <w:r>
        <w:rPr>
          <w:rFonts w:ascii="Arial" w:hAnsi="Arial" w:cs="Arial"/>
          <w:sz w:val="24"/>
          <w:szCs w:val="24"/>
        </w:rPr>
        <w:t xml:space="preserve">a </w:t>
      </w:r>
      <w:r w:rsidRPr="00842127">
        <w:rPr>
          <w:rFonts w:ascii="Arial" w:hAnsi="Arial" w:cs="Arial"/>
          <w:sz w:val="24"/>
          <w:szCs w:val="24"/>
        </w:rPr>
        <w:t xml:space="preserve">bio-hazard bag and send </w:t>
      </w:r>
      <w:r>
        <w:rPr>
          <w:rFonts w:ascii="Arial" w:hAnsi="Arial" w:cs="Arial"/>
          <w:sz w:val="24"/>
          <w:szCs w:val="24"/>
        </w:rPr>
        <w:t xml:space="preserve">it </w:t>
      </w:r>
      <w:r w:rsidRPr="00842127">
        <w:rPr>
          <w:rFonts w:ascii="Arial" w:hAnsi="Arial" w:cs="Arial"/>
          <w:sz w:val="24"/>
          <w:szCs w:val="24"/>
        </w:rPr>
        <w:t>to</w:t>
      </w:r>
      <w:r>
        <w:rPr>
          <w:rFonts w:ascii="Arial" w:hAnsi="Arial" w:cs="Arial"/>
          <w:sz w:val="24"/>
          <w:szCs w:val="24"/>
        </w:rPr>
        <w:t xml:space="preserve"> the</w:t>
      </w:r>
      <w:r w:rsidRPr="00842127">
        <w:rPr>
          <w:rFonts w:ascii="Arial" w:hAnsi="Arial" w:cs="Arial"/>
          <w:sz w:val="24"/>
          <w:szCs w:val="24"/>
        </w:rPr>
        <w:t xml:space="preserve"> lab. </w:t>
      </w:r>
      <w:r w:rsidRPr="00842127">
        <w:rPr>
          <w:rFonts w:ascii="Arial" w:hAnsi="Arial" w:cs="Arial"/>
          <w:sz w:val="24"/>
          <w:szCs w:val="24"/>
          <w:u w:val="single"/>
        </w:rPr>
        <w:t>Note on order (requisition) the sample</w:t>
      </w:r>
      <w:r>
        <w:rPr>
          <w:rFonts w:ascii="Arial" w:hAnsi="Arial" w:cs="Arial"/>
          <w:sz w:val="24"/>
          <w:szCs w:val="24"/>
          <w:u w:val="single"/>
        </w:rPr>
        <w:t xml:space="preserve"> type</w:t>
      </w:r>
      <w:r w:rsidRPr="00842127">
        <w:rPr>
          <w:rFonts w:ascii="Arial" w:hAnsi="Arial" w:cs="Arial"/>
          <w:sz w:val="24"/>
          <w:szCs w:val="24"/>
          <w:u w:val="single"/>
        </w:rPr>
        <w:t xml:space="preserve"> is</w:t>
      </w:r>
      <w:r>
        <w:rPr>
          <w:rFonts w:ascii="Arial" w:hAnsi="Arial" w:cs="Arial"/>
          <w:sz w:val="24"/>
          <w:szCs w:val="24"/>
          <w:u w:val="single"/>
        </w:rPr>
        <w:t xml:space="preserve"> an </w:t>
      </w:r>
      <w:r w:rsidRPr="00842127">
        <w:rPr>
          <w:rFonts w:ascii="Arial" w:hAnsi="Arial" w:cs="Arial"/>
          <w:sz w:val="24"/>
          <w:szCs w:val="24"/>
          <w:u w:val="single"/>
        </w:rPr>
        <w:t>ARC</w:t>
      </w:r>
      <w:r>
        <w:rPr>
          <w:rFonts w:ascii="Arial" w:hAnsi="Arial" w:cs="Arial"/>
          <w:sz w:val="24"/>
          <w:szCs w:val="24"/>
          <w:u w:val="single"/>
        </w:rPr>
        <w:t xml:space="preserve"> pap</w:t>
      </w:r>
      <w:r w:rsidRPr="00842127">
        <w:rPr>
          <w:rFonts w:ascii="Arial" w:hAnsi="Arial" w:cs="Arial"/>
          <w:sz w:val="24"/>
          <w:szCs w:val="24"/>
          <w:u w:val="single"/>
        </w:rPr>
        <w:t xml:space="preserve"> to alert</w:t>
      </w:r>
      <w:r>
        <w:rPr>
          <w:rFonts w:ascii="Arial" w:hAnsi="Arial" w:cs="Arial"/>
          <w:sz w:val="24"/>
          <w:szCs w:val="24"/>
          <w:u w:val="single"/>
        </w:rPr>
        <w:t xml:space="preserve"> the</w:t>
      </w:r>
      <w:r w:rsidRPr="00842127">
        <w:rPr>
          <w:rFonts w:ascii="Arial" w:hAnsi="Arial" w:cs="Arial"/>
          <w:sz w:val="24"/>
          <w:szCs w:val="24"/>
          <w:u w:val="single"/>
        </w:rPr>
        <w:t xml:space="preserve"> prep staff that no collection device should be expected in vial.</w:t>
      </w:r>
    </w:p>
    <w:p w14:paraId="4CD53355" w14:textId="77777777" w:rsidR="00306AA2" w:rsidRDefault="00306AA2" w:rsidP="00306AA2">
      <w:pPr>
        <w:autoSpaceDE w:val="0"/>
        <w:autoSpaceDN w:val="0"/>
        <w:adjustRightInd w:val="0"/>
        <w:spacing w:after="0" w:line="240" w:lineRule="auto"/>
        <w:rPr>
          <w:rFonts w:ascii="Arial" w:hAnsi="Arial" w:cs="Arial"/>
          <w:sz w:val="24"/>
          <w:szCs w:val="24"/>
        </w:rPr>
      </w:pPr>
    </w:p>
    <w:p w14:paraId="2A1F1A6C" w14:textId="77777777" w:rsidR="00306AA2" w:rsidRPr="00FB5E32" w:rsidRDefault="00306AA2" w:rsidP="00306AA2">
      <w:pPr>
        <w:autoSpaceDE w:val="0"/>
        <w:autoSpaceDN w:val="0"/>
        <w:adjustRightInd w:val="0"/>
        <w:spacing w:after="0" w:line="240" w:lineRule="auto"/>
        <w:rPr>
          <w:rFonts w:ascii="Arial" w:hAnsi="Arial" w:cs="Arial"/>
          <w:b/>
          <w:bCs/>
          <w:sz w:val="24"/>
          <w:szCs w:val="24"/>
        </w:rPr>
      </w:pPr>
      <w:r w:rsidRPr="00FB5E32">
        <w:rPr>
          <w:rFonts w:ascii="Arial" w:hAnsi="Arial" w:cs="Arial"/>
          <w:b/>
          <w:bCs/>
          <w:sz w:val="24"/>
          <w:szCs w:val="24"/>
        </w:rPr>
        <w:t>HPV only, Self-Collect, Vaginal:</w:t>
      </w:r>
    </w:p>
    <w:p w14:paraId="06457336" w14:textId="77777777" w:rsidR="00306AA2" w:rsidRDefault="00306AA2" w:rsidP="00306AA2">
      <w:pPr>
        <w:pStyle w:val="ListParagraph"/>
        <w:numPr>
          <w:ilvl w:val="0"/>
          <w:numId w:val="43"/>
        </w:numPr>
        <w:jc w:val="both"/>
        <w:rPr>
          <w:rFonts w:ascii="Arial" w:hAnsi="Arial" w:cs="Arial"/>
          <w:sz w:val="24"/>
          <w:szCs w:val="24"/>
        </w:rPr>
      </w:pPr>
      <w:r w:rsidRPr="00B826D1">
        <w:rPr>
          <w:rFonts w:ascii="Arial" w:hAnsi="Arial" w:cs="Arial"/>
          <w:sz w:val="24"/>
          <w:szCs w:val="24"/>
        </w:rPr>
        <w:t xml:space="preserve">A </w:t>
      </w:r>
      <w:r>
        <w:rPr>
          <w:rFonts w:ascii="Arial" w:hAnsi="Arial" w:cs="Arial"/>
          <w:sz w:val="24"/>
          <w:szCs w:val="24"/>
        </w:rPr>
        <w:t xml:space="preserve">special-order kit from Mayo Medical Laboratories (MML) is needed to collect. These kits are ordered by St. Luke’s Lab from MML and will be provided to physicians upon request. Please refer to the MML requirements on </w:t>
      </w:r>
      <w:hyperlink r:id="rId9" w:history="1">
        <w:r w:rsidRPr="00521E77">
          <w:rPr>
            <w:rStyle w:val="Hyperlink"/>
            <w:rFonts w:ascii="Arial" w:hAnsi="Arial" w:cs="Arial"/>
            <w:sz w:val="24"/>
            <w:szCs w:val="24"/>
          </w:rPr>
          <w:t>Home - Mayo Clinic Laboratories</w:t>
        </w:r>
      </w:hyperlink>
      <w:r>
        <w:rPr>
          <w:rFonts w:ascii="Arial" w:hAnsi="Arial" w:cs="Arial"/>
          <w:sz w:val="24"/>
          <w:szCs w:val="24"/>
        </w:rPr>
        <w:t xml:space="preserve">; test code </w:t>
      </w:r>
      <w:r w:rsidRPr="00FB5E32">
        <w:rPr>
          <w:rFonts w:ascii="Arial" w:hAnsi="Arial" w:cs="Arial"/>
          <w:b/>
          <w:bCs/>
          <w:sz w:val="24"/>
          <w:szCs w:val="24"/>
        </w:rPr>
        <w:t>SCHPV</w:t>
      </w:r>
      <w:r>
        <w:rPr>
          <w:rFonts w:ascii="Arial" w:hAnsi="Arial" w:cs="Arial"/>
          <w:sz w:val="24"/>
          <w:szCs w:val="24"/>
        </w:rPr>
        <w:t xml:space="preserve">. </w:t>
      </w:r>
    </w:p>
    <w:p w14:paraId="31618728" w14:textId="77777777" w:rsidR="00306AA2" w:rsidRDefault="00306AA2" w:rsidP="00306AA2">
      <w:pPr>
        <w:pStyle w:val="ListParagraph"/>
        <w:numPr>
          <w:ilvl w:val="0"/>
          <w:numId w:val="43"/>
        </w:numPr>
        <w:jc w:val="both"/>
        <w:rPr>
          <w:rFonts w:ascii="Arial" w:hAnsi="Arial" w:cs="Arial"/>
          <w:sz w:val="24"/>
          <w:szCs w:val="24"/>
        </w:rPr>
      </w:pPr>
      <w:r>
        <w:rPr>
          <w:rFonts w:ascii="Arial" w:hAnsi="Arial" w:cs="Arial"/>
          <w:sz w:val="24"/>
          <w:szCs w:val="24"/>
        </w:rPr>
        <w:t xml:space="preserve">Obtain the Evalyn brush from the patient following collection. </w:t>
      </w:r>
      <w:r w:rsidRPr="000A58F4">
        <w:rPr>
          <w:rFonts w:ascii="Arial" w:hAnsi="Arial" w:cs="Arial"/>
          <w:sz w:val="24"/>
          <w:szCs w:val="24"/>
        </w:rPr>
        <w:t xml:space="preserve">Uncap </w:t>
      </w:r>
      <w:r w:rsidRPr="00AD100B">
        <w:rPr>
          <w:rFonts w:ascii="Arial" w:hAnsi="Arial" w:cs="Arial"/>
          <w:b/>
          <w:bCs/>
          <w:sz w:val="24"/>
          <w:szCs w:val="24"/>
        </w:rPr>
        <w:t>ThinPrep/PreservCyt</w:t>
      </w:r>
      <w:r w:rsidRPr="000A58F4">
        <w:rPr>
          <w:rFonts w:ascii="Arial" w:hAnsi="Arial" w:cs="Arial"/>
          <w:sz w:val="24"/>
          <w:szCs w:val="24"/>
        </w:rPr>
        <w:t xml:space="preserve"> </w:t>
      </w:r>
      <w:r w:rsidRPr="00AD100B">
        <w:rPr>
          <w:rFonts w:ascii="Arial" w:hAnsi="Arial" w:cs="Arial"/>
          <w:b/>
          <w:bCs/>
          <w:sz w:val="24"/>
          <w:szCs w:val="24"/>
        </w:rPr>
        <w:t>vial.</w:t>
      </w:r>
      <w:r w:rsidRPr="000A58F4">
        <w:rPr>
          <w:rFonts w:ascii="Arial" w:hAnsi="Arial" w:cs="Arial"/>
          <w:sz w:val="24"/>
          <w:szCs w:val="24"/>
        </w:rPr>
        <w:t xml:space="preserve"> Remove pink cap from Evalyn brush.</w:t>
      </w:r>
      <w:r>
        <w:rPr>
          <w:rFonts w:ascii="Arial" w:hAnsi="Arial" w:cs="Arial"/>
          <w:sz w:val="24"/>
          <w:szCs w:val="24"/>
        </w:rPr>
        <w:t xml:space="preserve"> </w:t>
      </w:r>
      <w:r w:rsidRPr="000A58F4">
        <w:rPr>
          <w:rFonts w:ascii="Arial" w:hAnsi="Arial" w:cs="Arial"/>
          <w:sz w:val="24"/>
          <w:szCs w:val="24"/>
        </w:rPr>
        <w:t>Depress the pink plunger on the Evalyn brush to expose the brush (white bristles).</w:t>
      </w:r>
      <w:r>
        <w:rPr>
          <w:rFonts w:ascii="Arial" w:hAnsi="Arial" w:cs="Arial"/>
          <w:sz w:val="24"/>
          <w:szCs w:val="24"/>
        </w:rPr>
        <w:t xml:space="preserve"> </w:t>
      </w:r>
      <w:r w:rsidRPr="000A58F4">
        <w:rPr>
          <w:rFonts w:ascii="Arial" w:hAnsi="Arial" w:cs="Arial"/>
          <w:sz w:val="24"/>
          <w:szCs w:val="24"/>
        </w:rPr>
        <w:t>Vigorously plunge the brush, smashing the white brush against the bottom and interior wall of the vial 10 times to maximize sample release. Be careful not to splash</w:t>
      </w:r>
      <w:r>
        <w:rPr>
          <w:rFonts w:ascii="Arial" w:hAnsi="Arial" w:cs="Arial"/>
          <w:sz w:val="24"/>
          <w:szCs w:val="24"/>
        </w:rPr>
        <w:t xml:space="preserve">. </w:t>
      </w:r>
      <w:r w:rsidRPr="000A58F4">
        <w:rPr>
          <w:rFonts w:ascii="Arial" w:hAnsi="Arial" w:cs="Arial"/>
          <w:sz w:val="24"/>
          <w:szCs w:val="24"/>
        </w:rPr>
        <w:t>Discard Evalyn brush</w:t>
      </w:r>
      <w:r>
        <w:rPr>
          <w:rFonts w:ascii="Arial" w:hAnsi="Arial" w:cs="Arial"/>
          <w:sz w:val="24"/>
          <w:szCs w:val="24"/>
        </w:rPr>
        <w:t xml:space="preserve"> and t</w:t>
      </w:r>
      <w:r w:rsidRPr="000A58F4">
        <w:rPr>
          <w:rFonts w:ascii="Arial" w:hAnsi="Arial" w:cs="Arial"/>
          <w:sz w:val="24"/>
          <w:szCs w:val="24"/>
        </w:rPr>
        <w:t xml:space="preserve">ightly recap the </w:t>
      </w:r>
      <w:r>
        <w:rPr>
          <w:rFonts w:ascii="Arial" w:hAnsi="Arial" w:cs="Arial"/>
          <w:sz w:val="24"/>
          <w:szCs w:val="24"/>
        </w:rPr>
        <w:t>ThinPrep/</w:t>
      </w:r>
      <w:r w:rsidRPr="000A58F4">
        <w:rPr>
          <w:rFonts w:ascii="Arial" w:hAnsi="Arial" w:cs="Arial"/>
          <w:sz w:val="24"/>
          <w:szCs w:val="24"/>
        </w:rPr>
        <w:t>PreservCyt vial</w:t>
      </w:r>
      <w:r>
        <w:rPr>
          <w:rFonts w:ascii="Arial" w:hAnsi="Arial" w:cs="Arial"/>
          <w:sz w:val="24"/>
          <w:szCs w:val="24"/>
        </w:rPr>
        <w:t>.</w:t>
      </w:r>
    </w:p>
    <w:p w14:paraId="058AC747" w14:textId="77777777" w:rsidR="00306AA2" w:rsidRPr="000A58F4" w:rsidRDefault="00306AA2" w:rsidP="00306AA2">
      <w:pPr>
        <w:pStyle w:val="ListParagraph"/>
        <w:numPr>
          <w:ilvl w:val="0"/>
          <w:numId w:val="43"/>
        </w:numPr>
        <w:jc w:val="both"/>
        <w:rPr>
          <w:rFonts w:ascii="Arial" w:hAnsi="Arial" w:cs="Arial"/>
          <w:sz w:val="24"/>
          <w:szCs w:val="24"/>
        </w:rPr>
      </w:pPr>
      <w:r w:rsidRPr="000A58F4">
        <w:rPr>
          <w:rFonts w:ascii="Arial" w:hAnsi="Arial" w:cs="Arial"/>
          <w:sz w:val="24"/>
          <w:szCs w:val="24"/>
        </w:rPr>
        <w:t xml:space="preserve">Label the </w:t>
      </w:r>
      <w:r w:rsidRPr="00AD100B">
        <w:rPr>
          <w:rFonts w:ascii="Arial" w:hAnsi="Arial" w:cs="Arial"/>
          <w:sz w:val="24"/>
          <w:szCs w:val="24"/>
        </w:rPr>
        <w:t>ThinPrep/PreservCyt vial</w:t>
      </w:r>
      <w:r w:rsidRPr="000A58F4">
        <w:rPr>
          <w:rFonts w:ascii="Arial" w:hAnsi="Arial" w:cs="Arial"/>
          <w:sz w:val="24"/>
          <w:szCs w:val="24"/>
        </w:rPr>
        <w:t xml:space="preserve"> with patient’s name, date of birth, date of collection and the sample type (</w:t>
      </w:r>
      <w:r>
        <w:rPr>
          <w:rFonts w:ascii="Arial" w:hAnsi="Arial" w:cs="Arial"/>
          <w:sz w:val="24"/>
          <w:szCs w:val="24"/>
        </w:rPr>
        <w:t>HPV Only Self-collect</w:t>
      </w:r>
      <w:r w:rsidRPr="000A58F4">
        <w:rPr>
          <w:rFonts w:ascii="Arial" w:hAnsi="Arial" w:cs="Arial"/>
          <w:sz w:val="24"/>
          <w:szCs w:val="24"/>
        </w:rPr>
        <w:t xml:space="preserve">). The specimen will be rejected if it is unlabeled, and the physician will receive a notification of rejection. </w:t>
      </w:r>
    </w:p>
    <w:p w14:paraId="380B95AE" w14:textId="77777777" w:rsidR="00306AA2" w:rsidRPr="00FB5E32" w:rsidRDefault="00306AA2" w:rsidP="00306AA2">
      <w:pPr>
        <w:pStyle w:val="ListParagraph"/>
        <w:numPr>
          <w:ilvl w:val="0"/>
          <w:numId w:val="43"/>
        </w:numPr>
        <w:autoSpaceDE w:val="0"/>
        <w:autoSpaceDN w:val="0"/>
        <w:adjustRightInd w:val="0"/>
        <w:spacing w:after="0" w:line="240" w:lineRule="auto"/>
        <w:rPr>
          <w:rFonts w:ascii="Arial" w:hAnsi="Arial" w:cs="Arial"/>
          <w:sz w:val="24"/>
          <w:szCs w:val="24"/>
        </w:rPr>
      </w:pPr>
      <w:r w:rsidRPr="00540769">
        <w:rPr>
          <w:rFonts w:ascii="Arial" w:hAnsi="Arial" w:cs="Arial"/>
          <w:b/>
          <w:bCs/>
          <w:sz w:val="24"/>
          <w:szCs w:val="24"/>
        </w:rPr>
        <w:t>The specimen must be collected by the patient in a healthcare setting.</w:t>
      </w:r>
      <w:r>
        <w:rPr>
          <w:rFonts w:ascii="Arial" w:hAnsi="Arial" w:cs="Arial"/>
          <w:sz w:val="24"/>
          <w:szCs w:val="24"/>
        </w:rPr>
        <w:t xml:space="preserve"> This test is not intended for symptomatic patients (</w:t>
      </w:r>
      <w:proofErr w:type="spellStart"/>
      <w:r>
        <w:rPr>
          <w:rFonts w:ascii="Arial" w:hAnsi="Arial" w:cs="Arial"/>
          <w:sz w:val="24"/>
          <w:szCs w:val="24"/>
        </w:rPr>
        <w:t>eg</w:t>
      </w:r>
      <w:proofErr w:type="spellEnd"/>
      <w:r>
        <w:rPr>
          <w:rFonts w:ascii="Arial" w:hAnsi="Arial" w:cs="Arial"/>
          <w:sz w:val="24"/>
          <w:szCs w:val="24"/>
        </w:rPr>
        <w:t>, pelvic pain, abnormal uterine bleeding).</w:t>
      </w:r>
    </w:p>
    <w:p w14:paraId="2F7A1877" w14:textId="77777777" w:rsidR="00306AA2" w:rsidRDefault="00306AA2" w:rsidP="00306AA2">
      <w:pPr>
        <w:autoSpaceDE w:val="0"/>
        <w:autoSpaceDN w:val="0"/>
        <w:adjustRightInd w:val="0"/>
        <w:spacing w:after="0" w:line="240" w:lineRule="auto"/>
        <w:rPr>
          <w:rFonts w:ascii="Arial" w:hAnsi="Arial" w:cs="Arial"/>
          <w:sz w:val="24"/>
          <w:szCs w:val="24"/>
        </w:rPr>
      </w:pPr>
    </w:p>
    <w:p w14:paraId="7A09686A" w14:textId="77777777" w:rsidR="00306AA2" w:rsidRDefault="00306AA2" w:rsidP="00306AA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NON-GYN Cytology Collections:</w:t>
      </w:r>
    </w:p>
    <w:p w14:paraId="55F7ACE2" w14:textId="77777777" w:rsidR="00306AA2" w:rsidRDefault="00306AA2" w:rsidP="00306AA2">
      <w:pPr>
        <w:tabs>
          <w:tab w:val="left" w:pos="576"/>
          <w:tab w:val="left" w:pos="1152"/>
        </w:tabs>
        <w:spacing w:after="0"/>
        <w:rPr>
          <w:rFonts w:ascii="Arial" w:hAnsi="Arial" w:cs="Arial"/>
          <w:sz w:val="24"/>
          <w:szCs w:val="24"/>
        </w:rPr>
      </w:pPr>
      <w:r>
        <w:rPr>
          <w:rFonts w:ascii="Arial" w:hAnsi="Arial" w:cs="Arial"/>
          <w:sz w:val="24"/>
          <w:szCs w:val="24"/>
        </w:rPr>
        <w:t>1.   Labeling Requirements for Cytology Specimens and Requisitions:</w:t>
      </w:r>
    </w:p>
    <w:p w14:paraId="19B0360B" w14:textId="77777777" w:rsidR="00306AA2" w:rsidRDefault="00306AA2" w:rsidP="00306AA2">
      <w:pPr>
        <w:numPr>
          <w:ilvl w:val="0"/>
          <w:numId w:val="13"/>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  Patient’s name </w:t>
      </w:r>
    </w:p>
    <w:p w14:paraId="1815F29B" w14:textId="77777777" w:rsidR="00306AA2" w:rsidRDefault="00306AA2" w:rsidP="00306AA2">
      <w:pPr>
        <w:numPr>
          <w:ilvl w:val="0"/>
          <w:numId w:val="13"/>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  Patient MRN number and DOB</w:t>
      </w:r>
    </w:p>
    <w:p w14:paraId="1D08D70A" w14:textId="77777777" w:rsidR="00306AA2" w:rsidRDefault="00306AA2" w:rsidP="00306AA2">
      <w:pPr>
        <w:numPr>
          <w:ilvl w:val="0"/>
          <w:numId w:val="13"/>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  Time and Date of collection</w:t>
      </w:r>
    </w:p>
    <w:p w14:paraId="772E4CFB" w14:textId="77777777" w:rsidR="00306AA2" w:rsidRDefault="00306AA2" w:rsidP="00306AA2">
      <w:pPr>
        <w:numPr>
          <w:ilvl w:val="0"/>
          <w:numId w:val="13"/>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  Specimen identity (type) or source</w:t>
      </w:r>
    </w:p>
    <w:p w14:paraId="464C3BC9" w14:textId="77777777" w:rsidR="00306AA2" w:rsidRDefault="00306AA2" w:rsidP="00306AA2">
      <w:pPr>
        <w:numPr>
          <w:ilvl w:val="0"/>
          <w:numId w:val="13"/>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  Surgeon, last </w:t>
      </w:r>
      <w:r>
        <w:rPr>
          <w:rFonts w:ascii="Arial" w:hAnsi="Arial" w:cs="Arial"/>
          <w:b/>
          <w:sz w:val="24"/>
          <w:szCs w:val="24"/>
        </w:rPr>
        <w:t xml:space="preserve">and </w:t>
      </w:r>
      <w:r>
        <w:rPr>
          <w:rFonts w:ascii="Arial" w:hAnsi="Arial" w:cs="Arial"/>
          <w:sz w:val="24"/>
          <w:szCs w:val="24"/>
        </w:rPr>
        <w:t>first name (required on requisition only)</w:t>
      </w:r>
    </w:p>
    <w:p w14:paraId="759E5892" w14:textId="77777777" w:rsidR="00306AA2" w:rsidRDefault="00306AA2" w:rsidP="00306AA2">
      <w:pPr>
        <w:numPr>
          <w:ilvl w:val="0"/>
          <w:numId w:val="14"/>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  Relevant clinical information (required on requisition only)</w:t>
      </w:r>
    </w:p>
    <w:p w14:paraId="56B8CEFA" w14:textId="77777777" w:rsidR="00306AA2" w:rsidRDefault="00306AA2" w:rsidP="00306AA2">
      <w:pPr>
        <w:tabs>
          <w:tab w:val="left" w:pos="576"/>
          <w:tab w:val="left" w:pos="1152"/>
        </w:tabs>
        <w:spacing w:after="0" w:line="240" w:lineRule="auto"/>
        <w:ind w:left="360" w:hanging="360"/>
        <w:rPr>
          <w:rFonts w:ascii="Arial" w:hAnsi="Arial" w:cs="Arial"/>
          <w:color w:val="000000"/>
          <w:sz w:val="24"/>
          <w:szCs w:val="24"/>
        </w:rPr>
      </w:pPr>
      <w:r>
        <w:rPr>
          <w:rFonts w:ascii="Arial" w:hAnsi="Arial" w:cs="Arial"/>
          <w:sz w:val="24"/>
          <w:szCs w:val="24"/>
        </w:rPr>
        <w:t>2.</w:t>
      </w:r>
      <w:r>
        <w:rPr>
          <w:rFonts w:ascii="Arial" w:hAnsi="Arial" w:cs="Arial"/>
          <w:color w:val="000000"/>
          <w:sz w:val="24"/>
          <w:szCs w:val="24"/>
        </w:rPr>
        <w:t xml:space="preserve">  If a glass slide is the specimen: last name (and preferably first initial) and DOB or MRN of the patient written with a solvent resistant pen. These can be obtained from the laboratory at the physician’s office request.</w:t>
      </w:r>
    </w:p>
    <w:p w14:paraId="0AE92311" w14:textId="77777777" w:rsidR="00306AA2" w:rsidRDefault="00306AA2" w:rsidP="00306AA2">
      <w:pPr>
        <w:pStyle w:val="ListParagraph"/>
        <w:autoSpaceDE w:val="0"/>
        <w:autoSpaceDN w:val="0"/>
        <w:adjustRightInd w:val="0"/>
        <w:spacing w:after="0" w:line="240" w:lineRule="auto"/>
        <w:ind w:hanging="720"/>
        <w:rPr>
          <w:rFonts w:ascii="Arial" w:hAnsi="Arial" w:cs="Arial"/>
          <w:color w:val="000000"/>
          <w:sz w:val="24"/>
          <w:szCs w:val="24"/>
        </w:rPr>
      </w:pPr>
      <w:r>
        <w:rPr>
          <w:rFonts w:ascii="Arial" w:hAnsi="Arial" w:cs="Arial"/>
          <w:color w:val="000000"/>
          <w:sz w:val="24"/>
          <w:szCs w:val="24"/>
        </w:rPr>
        <w:t xml:space="preserve">3. All specimens should be sent on either a glass slide or in the container the specimen was collected in (syringe/sterile container). Specimen containers should be brought to Cytology immediately or </w:t>
      </w:r>
      <w:r>
        <w:rPr>
          <w:rFonts w:ascii="Arial" w:hAnsi="Arial" w:cs="Arial"/>
          <w:b/>
          <w:bCs/>
          <w:color w:val="000000"/>
          <w:sz w:val="24"/>
          <w:szCs w:val="24"/>
        </w:rPr>
        <w:t>refrigerated between 2</w:t>
      </w:r>
      <w:r>
        <w:rPr>
          <w:rFonts w:ascii="Arial" w:hAnsi="Arial" w:cs="Arial"/>
          <w:b/>
          <w:bCs/>
          <w:sz w:val="24"/>
          <w:szCs w:val="24"/>
        </w:rPr>
        <w:t>°</w:t>
      </w:r>
      <w:r>
        <w:rPr>
          <w:rFonts w:ascii="Arial" w:hAnsi="Arial" w:cs="Arial"/>
          <w:b/>
          <w:bCs/>
          <w:color w:val="000000"/>
          <w:sz w:val="24"/>
          <w:szCs w:val="24"/>
        </w:rPr>
        <w:t> – 8° C</w:t>
      </w:r>
      <w:r>
        <w:rPr>
          <w:rFonts w:ascii="Arial" w:hAnsi="Arial" w:cs="Arial"/>
          <w:color w:val="000000"/>
          <w:sz w:val="24"/>
          <w:szCs w:val="24"/>
        </w:rPr>
        <w:t xml:space="preserve"> until they can be delivered. </w:t>
      </w:r>
    </w:p>
    <w:p w14:paraId="2CF2F947" w14:textId="77777777" w:rsidR="00306AA2" w:rsidRDefault="00306AA2" w:rsidP="00306AA2">
      <w:pPr>
        <w:tabs>
          <w:tab w:val="left" w:pos="576"/>
          <w:tab w:val="left" w:pos="1152"/>
        </w:tabs>
        <w:spacing w:after="0" w:line="240" w:lineRule="auto"/>
        <w:rPr>
          <w:rFonts w:ascii="Arial" w:hAnsi="Arial" w:cs="Arial"/>
          <w:color w:val="000000"/>
          <w:sz w:val="24"/>
          <w:szCs w:val="24"/>
        </w:rPr>
      </w:pPr>
      <w:r>
        <w:rPr>
          <w:rFonts w:ascii="Arial" w:hAnsi="Arial" w:cs="Arial"/>
          <w:color w:val="000000"/>
          <w:sz w:val="24"/>
          <w:szCs w:val="24"/>
        </w:rPr>
        <w:t>4. Smears must be fixed with one of the following:</w:t>
      </w:r>
    </w:p>
    <w:p w14:paraId="0051D1D1" w14:textId="77777777" w:rsidR="00306AA2" w:rsidRDefault="00306AA2" w:rsidP="00306AA2">
      <w:pPr>
        <w:pStyle w:val="ListParagraph"/>
        <w:numPr>
          <w:ilvl w:val="0"/>
          <w:numId w:val="15"/>
        </w:numPr>
        <w:autoSpaceDE w:val="0"/>
        <w:autoSpaceDN w:val="0"/>
        <w:adjustRightInd w:val="0"/>
        <w:spacing w:after="0" w:line="240" w:lineRule="auto"/>
        <w:ind w:left="360" w:firstLine="0"/>
        <w:rPr>
          <w:rFonts w:ascii="Arial" w:hAnsi="Arial" w:cs="Arial"/>
          <w:color w:val="000000"/>
          <w:sz w:val="24"/>
          <w:szCs w:val="24"/>
        </w:rPr>
      </w:pPr>
      <w:r>
        <w:rPr>
          <w:rFonts w:ascii="Arial" w:hAnsi="Arial" w:cs="Arial"/>
          <w:color w:val="000000"/>
          <w:sz w:val="24"/>
          <w:szCs w:val="24"/>
        </w:rPr>
        <w:t>Alcohol-based spray fixative</w:t>
      </w:r>
    </w:p>
    <w:p w14:paraId="5DEAFB2B" w14:textId="77777777" w:rsidR="00306AA2" w:rsidRDefault="00306AA2" w:rsidP="00306AA2">
      <w:pPr>
        <w:pStyle w:val="ListParagraph"/>
        <w:numPr>
          <w:ilvl w:val="0"/>
          <w:numId w:val="15"/>
        </w:numPr>
        <w:autoSpaceDE w:val="0"/>
        <w:autoSpaceDN w:val="0"/>
        <w:adjustRightInd w:val="0"/>
        <w:spacing w:after="0" w:line="240" w:lineRule="auto"/>
        <w:ind w:left="360" w:firstLine="0"/>
        <w:rPr>
          <w:rFonts w:ascii="Arial" w:hAnsi="Arial" w:cs="Arial"/>
          <w:color w:val="000000"/>
          <w:sz w:val="24"/>
          <w:szCs w:val="24"/>
        </w:rPr>
      </w:pPr>
      <w:r>
        <w:rPr>
          <w:rFonts w:ascii="Arial" w:hAnsi="Arial" w:cs="Arial"/>
          <w:color w:val="000000"/>
          <w:sz w:val="24"/>
          <w:szCs w:val="24"/>
        </w:rPr>
        <w:t>95% ethanol</w:t>
      </w:r>
    </w:p>
    <w:p w14:paraId="1AB27BF6" w14:textId="77777777" w:rsidR="00306AA2" w:rsidRDefault="00306AA2" w:rsidP="00306AA2">
      <w:pPr>
        <w:pStyle w:val="ListParagraph"/>
        <w:numPr>
          <w:ilvl w:val="0"/>
          <w:numId w:val="15"/>
        </w:numPr>
        <w:autoSpaceDE w:val="0"/>
        <w:autoSpaceDN w:val="0"/>
        <w:adjustRightInd w:val="0"/>
        <w:spacing w:after="0" w:line="240" w:lineRule="auto"/>
        <w:ind w:left="360" w:firstLine="0"/>
        <w:rPr>
          <w:rFonts w:ascii="Arial" w:hAnsi="Arial" w:cs="Arial"/>
          <w:color w:val="000000"/>
          <w:sz w:val="24"/>
          <w:szCs w:val="24"/>
        </w:rPr>
      </w:pPr>
      <w:r>
        <w:rPr>
          <w:rFonts w:ascii="Arial" w:hAnsi="Arial" w:cs="Arial"/>
          <w:color w:val="000000"/>
          <w:sz w:val="24"/>
          <w:szCs w:val="24"/>
        </w:rPr>
        <w:t>5% acetic acid and 95% ethanol</w:t>
      </w:r>
    </w:p>
    <w:p w14:paraId="4C4A5E57" w14:textId="77777777" w:rsidR="00306AA2" w:rsidRDefault="00306AA2" w:rsidP="00306AA2">
      <w:pPr>
        <w:pStyle w:val="ListParagraph"/>
        <w:numPr>
          <w:ilvl w:val="0"/>
          <w:numId w:val="15"/>
        </w:numPr>
        <w:tabs>
          <w:tab w:val="left" w:pos="360"/>
          <w:tab w:val="left" w:pos="576"/>
          <w:tab w:val="left" w:pos="1152"/>
        </w:tabs>
        <w:spacing w:after="0" w:line="240" w:lineRule="auto"/>
        <w:ind w:hanging="1800"/>
        <w:rPr>
          <w:rFonts w:ascii="Arial" w:hAnsi="Arial" w:cs="Arial"/>
          <w:color w:val="000000"/>
          <w:sz w:val="24"/>
          <w:szCs w:val="24"/>
        </w:rPr>
      </w:pPr>
      <w:r>
        <w:rPr>
          <w:rFonts w:ascii="Arial" w:hAnsi="Arial" w:cs="Arial"/>
          <w:color w:val="000000"/>
          <w:sz w:val="24"/>
          <w:szCs w:val="24"/>
        </w:rPr>
        <w:t xml:space="preserve">  Air-dried slides</w:t>
      </w:r>
    </w:p>
    <w:p w14:paraId="5C11FE81" w14:textId="77777777" w:rsidR="00306AA2" w:rsidRDefault="00306AA2" w:rsidP="00306AA2">
      <w:pPr>
        <w:tabs>
          <w:tab w:val="left" w:pos="0"/>
          <w:tab w:val="left" w:pos="576"/>
          <w:tab w:val="left" w:pos="1152"/>
        </w:tabs>
        <w:spacing w:after="0" w:line="240" w:lineRule="auto"/>
        <w:rPr>
          <w:rFonts w:ascii="Arial" w:hAnsi="Arial" w:cs="Arial"/>
          <w:color w:val="000000"/>
          <w:sz w:val="24"/>
          <w:szCs w:val="24"/>
        </w:rPr>
      </w:pPr>
      <w:r>
        <w:rPr>
          <w:rFonts w:ascii="Arial" w:hAnsi="Arial" w:cs="Arial"/>
          <w:color w:val="000000"/>
          <w:sz w:val="24"/>
          <w:szCs w:val="24"/>
        </w:rPr>
        <w:t>5. Slides not received in an ethanol-based fixative must be labeled to indicate if they are spray-fixed or air dried. The fixation of a slide will indicate to the cytology staff which stain line to use.</w:t>
      </w:r>
    </w:p>
    <w:p w14:paraId="395D7EF8" w14:textId="77777777" w:rsidR="00306AA2" w:rsidRDefault="00306AA2" w:rsidP="00306AA2">
      <w:pPr>
        <w:tabs>
          <w:tab w:val="left" w:pos="0"/>
          <w:tab w:val="left" w:pos="576"/>
          <w:tab w:val="left" w:pos="1152"/>
        </w:tabs>
        <w:spacing w:after="0" w:line="240" w:lineRule="auto"/>
        <w:rPr>
          <w:rFonts w:ascii="Arial" w:hAnsi="Arial" w:cs="Arial"/>
          <w:color w:val="000000"/>
          <w:sz w:val="24"/>
          <w:szCs w:val="24"/>
        </w:rPr>
      </w:pPr>
    </w:p>
    <w:p w14:paraId="52DCBD58" w14:textId="77777777" w:rsidR="00306AA2" w:rsidRDefault="00306AA2" w:rsidP="00306AA2">
      <w:pPr>
        <w:tabs>
          <w:tab w:val="left" w:pos="0"/>
          <w:tab w:val="left" w:pos="576"/>
          <w:tab w:val="left" w:pos="1152"/>
        </w:tabs>
        <w:spacing w:after="0" w:line="240" w:lineRule="auto"/>
        <w:rPr>
          <w:rFonts w:ascii="Arial" w:hAnsi="Arial" w:cs="Arial"/>
          <w:b/>
          <w:bCs/>
          <w:sz w:val="24"/>
          <w:szCs w:val="24"/>
        </w:rPr>
      </w:pPr>
      <w:r>
        <w:rPr>
          <w:rFonts w:ascii="Arial" w:hAnsi="Arial" w:cs="Arial"/>
          <w:b/>
          <w:bCs/>
          <w:sz w:val="24"/>
          <w:szCs w:val="24"/>
        </w:rPr>
        <w:t>NOTE: If specimen is collected in a syringe, remember to remove the needle</w:t>
      </w:r>
      <w:r>
        <w:rPr>
          <w:rFonts w:ascii="Arial" w:hAnsi="Arial" w:cs="Arial"/>
          <w:sz w:val="24"/>
          <w:szCs w:val="24"/>
        </w:rPr>
        <w:t xml:space="preserve"> </w:t>
      </w:r>
      <w:r>
        <w:rPr>
          <w:rFonts w:ascii="Arial" w:hAnsi="Arial" w:cs="Arial"/>
          <w:b/>
          <w:bCs/>
          <w:sz w:val="24"/>
          <w:szCs w:val="24"/>
        </w:rPr>
        <w:t xml:space="preserve">and use a syringe cap to seal the specimen. This is a safety requirement. If the specimen is stuck or housed within the needle itself, it is recommended to rinse the needle in a small amount of saline and send saline rinse to the laboratory.  </w:t>
      </w:r>
    </w:p>
    <w:p w14:paraId="7958BD38" w14:textId="77777777" w:rsidR="00306AA2" w:rsidRDefault="00306AA2" w:rsidP="00306AA2">
      <w:pPr>
        <w:tabs>
          <w:tab w:val="left" w:pos="0"/>
          <w:tab w:val="left" w:pos="576"/>
          <w:tab w:val="left" w:pos="1152"/>
        </w:tabs>
        <w:spacing w:after="0" w:line="240" w:lineRule="auto"/>
        <w:rPr>
          <w:rFonts w:ascii="Arial" w:hAnsi="Arial" w:cs="Arial"/>
          <w:b/>
          <w:bCs/>
          <w:sz w:val="24"/>
          <w:szCs w:val="24"/>
        </w:rPr>
      </w:pPr>
    </w:p>
    <w:p w14:paraId="5C600EE5" w14:textId="77777777" w:rsidR="00306AA2" w:rsidRDefault="00306AA2" w:rsidP="00306AA2">
      <w:pPr>
        <w:pStyle w:val="ListParagraph"/>
        <w:tabs>
          <w:tab w:val="left" w:pos="576"/>
          <w:tab w:val="left" w:pos="1152"/>
        </w:tabs>
        <w:ind w:left="0"/>
        <w:rPr>
          <w:rFonts w:ascii="Arial" w:hAnsi="Arial" w:cs="Arial"/>
          <w:b/>
          <w:bCs/>
          <w:sz w:val="24"/>
          <w:szCs w:val="24"/>
        </w:rPr>
      </w:pPr>
      <w:r>
        <w:rPr>
          <w:rFonts w:ascii="Arial" w:hAnsi="Arial" w:cs="Arial"/>
          <w:b/>
          <w:bCs/>
          <w:sz w:val="24"/>
          <w:szCs w:val="24"/>
        </w:rPr>
        <w:t xml:space="preserve">NOTE: Inadequate and suboptimal specimens appear to occur more frequently when small volume specimens are received in the laboratory. The minimum </w:t>
      </w:r>
      <w:r>
        <w:rPr>
          <w:rFonts w:ascii="Arial" w:hAnsi="Arial" w:cs="Arial"/>
          <w:b/>
          <w:bCs/>
          <w:i/>
          <w:iCs/>
          <w:sz w:val="24"/>
          <w:szCs w:val="24"/>
        </w:rPr>
        <w:t>recommended</w:t>
      </w:r>
      <w:r>
        <w:rPr>
          <w:rFonts w:ascii="Arial" w:hAnsi="Arial" w:cs="Arial"/>
          <w:b/>
          <w:bCs/>
          <w:sz w:val="24"/>
          <w:szCs w:val="24"/>
        </w:rPr>
        <w:t xml:space="preserve"> volume for urine cytologies is 30mLs. The minimum </w:t>
      </w:r>
      <w:r>
        <w:rPr>
          <w:rFonts w:ascii="Arial" w:hAnsi="Arial" w:cs="Arial"/>
          <w:b/>
          <w:bCs/>
          <w:i/>
          <w:iCs/>
          <w:sz w:val="24"/>
          <w:szCs w:val="24"/>
        </w:rPr>
        <w:t>recommended</w:t>
      </w:r>
      <w:r>
        <w:rPr>
          <w:rFonts w:ascii="Arial" w:hAnsi="Arial" w:cs="Arial"/>
          <w:b/>
          <w:bCs/>
          <w:sz w:val="24"/>
          <w:szCs w:val="24"/>
        </w:rPr>
        <w:t xml:space="preserve"> volume for effusion-based fluid cytologies (Peritoneal, Pleural, Pericardial) is 75mLs. </w:t>
      </w:r>
    </w:p>
    <w:p w14:paraId="6C284347" w14:textId="77777777" w:rsidR="00306AA2" w:rsidRDefault="00306AA2" w:rsidP="00306AA2">
      <w:pPr>
        <w:pStyle w:val="ListParagraph"/>
        <w:tabs>
          <w:tab w:val="left" w:pos="576"/>
          <w:tab w:val="left" w:pos="1152"/>
        </w:tabs>
        <w:ind w:left="0"/>
        <w:rPr>
          <w:rFonts w:ascii="Arial" w:hAnsi="Arial" w:cs="Arial"/>
          <w:b/>
          <w:bCs/>
          <w:sz w:val="24"/>
          <w:szCs w:val="24"/>
        </w:rPr>
      </w:pPr>
    </w:p>
    <w:p w14:paraId="5FA9DDB2" w14:textId="77777777" w:rsidR="00306AA2" w:rsidRDefault="00306AA2" w:rsidP="00306AA2">
      <w:pPr>
        <w:pStyle w:val="ListParagraph"/>
        <w:tabs>
          <w:tab w:val="left" w:pos="576"/>
          <w:tab w:val="left" w:pos="1152"/>
        </w:tabs>
        <w:ind w:left="0"/>
        <w:rPr>
          <w:rFonts w:ascii="Arial" w:hAnsi="Arial" w:cs="Arial"/>
          <w:b/>
          <w:bCs/>
          <w:sz w:val="24"/>
          <w:szCs w:val="24"/>
        </w:rPr>
      </w:pPr>
      <w:r>
        <w:rPr>
          <w:rFonts w:ascii="Arial" w:hAnsi="Arial" w:cs="Arial"/>
          <w:b/>
          <w:bCs/>
          <w:sz w:val="24"/>
          <w:szCs w:val="24"/>
        </w:rPr>
        <w:t>NOTE: Brushing specimens (bronchial, common bile duct, etc.) must be placed in saline for transportation to the laboratory. A minimal amount to cover the brush is acceptable. “Dry” brushes result in severely dehydrated cells that are not freely removed from the brush for processing.</w:t>
      </w:r>
    </w:p>
    <w:p w14:paraId="12AAECE1" w14:textId="77777777" w:rsidR="00306AA2" w:rsidRDefault="00306AA2" w:rsidP="00306AA2">
      <w:pPr>
        <w:pStyle w:val="ListParagraph"/>
        <w:tabs>
          <w:tab w:val="left" w:pos="576"/>
          <w:tab w:val="left" w:pos="1152"/>
        </w:tabs>
        <w:ind w:left="0"/>
        <w:rPr>
          <w:rFonts w:ascii="Arial" w:hAnsi="Arial" w:cs="Arial"/>
          <w:b/>
          <w:bCs/>
          <w:sz w:val="24"/>
          <w:szCs w:val="24"/>
        </w:rPr>
      </w:pPr>
    </w:p>
    <w:p w14:paraId="424E26D7" w14:textId="77777777" w:rsidR="00306AA2" w:rsidRDefault="00306AA2" w:rsidP="00306AA2">
      <w:pPr>
        <w:pStyle w:val="ListParagraph"/>
        <w:ind w:left="0"/>
        <w:rPr>
          <w:rFonts w:ascii="Arial" w:hAnsi="Arial" w:cs="Arial"/>
          <w:b/>
          <w:sz w:val="24"/>
          <w:szCs w:val="24"/>
        </w:rPr>
      </w:pPr>
      <w:r w:rsidRPr="0066494D">
        <w:rPr>
          <w:rFonts w:ascii="Arial" w:hAnsi="Arial" w:cs="Arial"/>
          <w:b/>
          <w:sz w:val="24"/>
          <w:szCs w:val="24"/>
        </w:rPr>
        <w:t xml:space="preserve">NOTE: CSF specimens will be processed as STAT cases as they must be prepped within 24 hours. Slides do not need to be read within 24 hours by a Pathologist unless the physician makes a special request. </w:t>
      </w:r>
    </w:p>
    <w:p w14:paraId="4B34DB4C" w14:textId="77777777" w:rsidR="00306AA2" w:rsidRDefault="00306AA2" w:rsidP="00306AA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Urine Specimens for Cytology:</w:t>
      </w:r>
    </w:p>
    <w:p w14:paraId="45CDE09B" w14:textId="77777777" w:rsidR="00306AA2" w:rsidRDefault="00306AA2" w:rsidP="00306AA2">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Collect voided or </w:t>
      </w:r>
      <w:proofErr w:type="spellStart"/>
      <w:r>
        <w:rPr>
          <w:rFonts w:ascii="Arial" w:hAnsi="Arial" w:cs="Arial"/>
          <w:sz w:val="24"/>
          <w:szCs w:val="24"/>
        </w:rPr>
        <w:t>catherized</w:t>
      </w:r>
      <w:proofErr w:type="spellEnd"/>
      <w:r>
        <w:rPr>
          <w:rFonts w:ascii="Arial" w:hAnsi="Arial" w:cs="Arial"/>
          <w:sz w:val="24"/>
          <w:szCs w:val="24"/>
        </w:rPr>
        <w:t xml:space="preserve"> urine in the same container used for routine urinalysis (submit different specimens for each test). </w:t>
      </w:r>
      <w:r>
        <w:rPr>
          <w:rFonts w:ascii="Arial" w:hAnsi="Arial" w:cs="Arial"/>
          <w:b/>
          <w:bCs/>
          <w:sz w:val="24"/>
          <w:szCs w:val="24"/>
        </w:rPr>
        <w:t>DO NOT USE</w:t>
      </w:r>
      <w:r>
        <w:rPr>
          <w:rFonts w:ascii="Arial" w:hAnsi="Arial" w:cs="Arial"/>
          <w:sz w:val="24"/>
          <w:szCs w:val="24"/>
        </w:rPr>
        <w:t xml:space="preserve"> </w:t>
      </w:r>
      <w:r>
        <w:rPr>
          <w:rFonts w:ascii="Arial" w:hAnsi="Arial" w:cs="Arial"/>
          <w:b/>
          <w:bCs/>
          <w:sz w:val="24"/>
          <w:szCs w:val="24"/>
        </w:rPr>
        <w:t>THE FIRST MORNING VOIDED SPECIMEN. Refrigerate until sent to lab.</w:t>
      </w:r>
    </w:p>
    <w:p w14:paraId="062E66AA" w14:textId="77777777" w:rsidR="00306AA2" w:rsidRDefault="00306AA2" w:rsidP="00306AA2">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Urine from infants may be sent in U-bags placed inside a closed urine container.</w:t>
      </w:r>
    </w:p>
    <w:p w14:paraId="3D253EC1" w14:textId="77777777" w:rsidR="00306AA2" w:rsidRDefault="00306AA2" w:rsidP="00306AA2">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Label specimen </w:t>
      </w:r>
      <w:r>
        <w:rPr>
          <w:rFonts w:ascii="Arial" w:hAnsi="Arial" w:cs="Arial"/>
          <w:b/>
          <w:bCs/>
          <w:sz w:val="24"/>
          <w:szCs w:val="24"/>
        </w:rPr>
        <w:t xml:space="preserve">legibly </w:t>
      </w:r>
      <w:r>
        <w:rPr>
          <w:rFonts w:ascii="Arial" w:hAnsi="Arial" w:cs="Arial"/>
          <w:bCs/>
          <w:sz w:val="24"/>
          <w:szCs w:val="24"/>
        </w:rPr>
        <w:t>following the labeling requirements provided above.</w:t>
      </w:r>
    </w:p>
    <w:p w14:paraId="58E55864" w14:textId="77777777" w:rsidR="00306AA2" w:rsidRDefault="00306AA2" w:rsidP="00306AA2">
      <w:pPr>
        <w:pStyle w:val="ListParagraph"/>
        <w:numPr>
          <w:ilvl w:val="0"/>
          <w:numId w:val="34"/>
        </w:numPr>
        <w:tabs>
          <w:tab w:val="left" w:pos="576"/>
          <w:tab w:val="left" w:pos="1152"/>
        </w:tabs>
        <w:rPr>
          <w:rFonts w:ascii="Arial" w:hAnsi="Arial" w:cs="Arial"/>
          <w:sz w:val="24"/>
          <w:szCs w:val="24"/>
        </w:rPr>
      </w:pPr>
      <w:r>
        <w:rPr>
          <w:rFonts w:ascii="Arial" w:hAnsi="Arial" w:cs="Arial"/>
          <w:sz w:val="24"/>
          <w:szCs w:val="24"/>
        </w:rPr>
        <w:t>Send the specimen to the laboratory as soon as possible.</w:t>
      </w:r>
    </w:p>
    <w:p w14:paraId="717CCBD7" w14:textId="77777777" w:rsidR="00306AA2" w:rsidRDefault="00306AA2" w:rsidP="00306AA2">
      <w:pPr>
        <w:pStyle w:val="ListParagraph"/>
        <w:tabs>
          <w:tab w:val="left" w:pos="576"/>
          <w:tab w:val="left" w:pos="1152"/>
        </w:tabs>
        <w:ind w:left="0"/>
        <w:rPr>
          <w:rFonts w:ascii="Arial" w:hAnsi="Arial" w:cs="Arial"/>
          <w:b/>
          <w:bCs/>
          <w:sz w:val="24"/>
          <w:szCs w:val="24"/>
        </w:rPr>
      </w:pPr>
      <w:r>
        <w:rPr>
          <w:rFonts w:ascii="Arial" w:hAnsi="Arial" w:cs="Arial"/>
          <w:b/>
          <w:bCs/>
          <w:sz w:val="24"/>
          <w:szCs w:val="24"/>
        </w:rPr>
        <w:t xml:space="preserve">NOTE: The minimum recommended volume for urine cytologies is 30mLs. </w:t>
      </w:r>
    </w:p>
    <w:p w14:paraId="5BA4FD4D" w14:textId="77777777" w:rsidR="00306AA2" w:rsidRDefault="00306AA2" w:rsidP="00306AA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Sputum Specimens for Cytology:</w:t>
      </w:r>
    </w:p>
    <w:p w14:paraId="63965919" w14:textId="77777777" w:rsidR="00306AA2" w:rsidRDefault="00306AA2" w:rsidP="00306AA2">
      <w:pPr>
        <w:pStyle w:val="ListParagraph"/>
        <w:numPr>
          <w:ilvl w:val="0"/>
          <w:numId w:val="35"/>
        </w:numPr>
        <w:tabs>
          <w:tab w:val="left" w:pos="0"/>
        </w:tabs>
        <w:autoSpaceDE w:val="0"/>
        <w:autoSpaceDN w:val="0"/>
        <w:adjustRightInd w:val="0"/>
        <w:spacing w:after="0" w:line="240" w:lineRule="auto"/>
        <w:rPr>
          <w:rFonts w:ascii="Arial" w:hAnsi="Arial" w:cs="Arial"/>
          <w:sz w:val="24"/>
          <w:szCs w:val="24"/>
        </w:rPr>
      </w:pPr>
      <w:r>
        <w:rPr>
          <w:rFonts w:ascii="Arial" w:hAnsi="Arial" w:cs="Arial"/>
          <w:sz w:val="24"/>
          <w:szCs w:val="24"/>
        </w:rPr>
        <w:t>The container used for the sputum should have a secure closure and should not be filled more than halfway.</w:t>
      </w:r>
    </w:p>
    <w:p w14:paraId="19E50407" w14:textId="77777777" w:rsidR="00306AA2" w:rsidRDefault="00306AA2" w:rsidP="00306AA2">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The most acceptable sputum specimen for exfoliated cells is the specimen collected when the patient first awakens in the morning. Do not wait until the patient has eaten breakfast, for this will contaminate the specimen with food particles.</w:t>
      </w:r>
    </w:p>
    <w:p w14:paraId="01D84242" w14:textId="77777777" w:rsidR="00306AA2" w:rsidRDefault="00306AA2" w:rsidP="00306AA2">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patient may drink some water or rinse the mouth to clear away excess oral epidermal cells; however, this is not </w:t>
      </w:r>
      <w:proofErr w:type="gramStart"/>
      <w:r>
        <w:rPr>
          <w:rFonts w:ascii="Arial" w:hAnsi="Arial" w:cs="Arial"/>
          <w:sz w:val="24"/>
          <w:szCs w:val="24"/>
        </w:rPr>
        <w:t>absolutely necessary</w:t>
      </w:r>
      <w:proofErr w:type="gramEnd"/>
      <w:r>
        <w:rPr>
          <w:rFonts w:ascii="Arial" w:hAnsi="Arial" w:cs="Arial"/>
          <w:sz w:val="24"/>
          <w:szCs w:val="24"/>
        </w:rPr>
        <w:t>.</w:t>
      </w:r>
    </w:p>
    <w:p w14:paraId="60729CEA" w14:textId="77777777" w:rsidR="00306AA2" w:rsidRDefault="00306AA2" w:rsidP="00306AA2">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The patient should then take several deep breaths, exhaling the last with an expulsive cough into the specimen container.</w:t>
      </w:r>
    </w:p>
    <w:p w14:paraId="27FAAD08" w14:textId="77777777" w:rsidR="00306AA2" w:rsidRDefault="00306AA2" w:rsidP="00306AA2">
      <w:pPr>
        <w:pStyle w:val="ListParagraph"/>
        <w:numPr>
          <w:ilvl w:val="0"/>
          <w:numId w:val="35"/>
        </w:numPr>
        <w:autoSpaceDE w:val="0"/>
        <w:autoSpaceDN w:val="0"/>
        <w:adjustRightInd w:val="0"/>
        <w:spacing w:after="0" w:line="240" w:lineRule="auto"/>
        <w:rPr>
          <w:rFonts w:ascii="Arial" w:hAnsi="Arial" w:cs="Arial"/>
          <w:bCs/>
          <w:sz w:val="24"/>
          <w:szCs w:val="24"/>
        </w:rPr>
      </w:pPr>
      <w:r>
        <w:rPr>
          <w:rFonts w:ascii="Arial" w:hAnsi="Arial" w:cs="Arial"/>
          <w:bCs/>
          <w:sz w:val="24"/>
          <w:szCs w:val="24"/>
        </w:rPr>
        <w:t>Label specimen</w:t>
      </w:r>
      <w:r>
        <w:rPr>
          <w:rFonts w:ascii="Arial" w:hAnsi="Arial" w:cs="Arial"/>
          <w:b/>
          <w:bCs/>
          <w:sz w:val="24"/>
          <w:szCs w:val="24"/>
        </w:rPr>
        <w:t xml:space="preserve"> legibly </w:t>
      </w:r>
      <w:r>
        <w:rPr>
          <w:rFonts w:ascii="Arial" w:hAnsi="Arial" w:cs="Arial"/>
          <w:bCs/>
          <w:sz w:val="24"/>
          <w:szCs w:val="24"/>
        </w:rPr>
        <w:t>following the labeling requirements provided above.</w:t>
      </w:r>
    </w:p>
    <w:p w14:paraId="56CCC53A" w14:textId="77777777" w:rsidR="00306AA2" w:rsidRDefault="00306AA2" w:rsidP="00306AA2">
      <w:pPr>
        <w:pStyle w:val="ListParagraph"/>
        <w:numPr>
          <w:ilvl w:val="0"/>
          <w:numId w:val="35"/>
        </w:num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Send the specimen to the lab as soon as possible. </w:t>
      </w:r>
      <w:r>
        <w:rPr>
          <w:rFonts w:ascii="Arial" w:hAnsi="Arial" w:cs="Arial"/>
          <w:b/>
          <w:bCs/>
          <w:sz w:val="24"/>
          <w:szCs w:val="24"/>
        </w:rPr>
        <w:t>Refrigerate until delivered to lab.</w:t>
      </w:r>
    </w:p>
    <w:p w14:paraId="08B71A31" w14:textId="77777777" w:rsidR="00306AA2" w:rsidRDefault="00306AA2" w:rsidP="00306AA2">
      <w:pPr>
        <w:autoSpaceDE w:val="0"/>
        <w:autoSpaceDN w:val="0"/>
        <w:adjustRightInd w:val="0"/>
        <w:spacing w:after="0" w:line="240" w:lineRule="auto"/>
        <w:rPr>
          <w:rFonts w:ascii="Arial" w:hAnsi="Arial" w:cs="Arial"/>
          <w:sz w:val="24"/>
          <w:szCs w:val="24"/>
        </w:rPr>
      </w:pPr>
    </w:p>
    <w:p w14:paraId="73746E4A" w14:textId="77777777" w:rsidR="00306AA2" w:rsidRDefault="00306AA2" w:rsidP="00306AA2">
      <w:pPr>
        <w:autoSpaceDE w:val="0"/>
        <w:autoSpaceDN w:val="0"/>
        <w:adjustRightInd w:val="0"/>
        <w:spacing w:after="0" w:line="240" w:lineRule="auto"/>
        <w:rPr>
          <w:rFonts w:ascii="Arial" w:hAnsi="Arial" w:cs="Arial"/>
          <w:b/>
          <w:sz w:val="24"/>
          <w:szCs w:val="24"/>
        </w:rPr>
      </w:pPr>
      <w:proofErr w:type="spellStart"/>
      <w:r>
        <w:rPr>
          <w:rFonts w:ascii="Arial" w:hAnsi="Arial" w:cs="Arial"/>
          <w:b/>
          <w:sz w:val="24"/>
          <w:szCs w:val="24"/>
        </w:rPr>
        <w:t>Tzanck</w:t>
      </w:r>
      <w:proofErr w:type="spellEnd"/>
      <w:r>
        <w:rPr>
          <w:rFonts w:ascii="Arial" w:hAnsi="Arial" w:cs="Arial"/>
          <w:b/>
          <w:sz w:val="24"/>
          <w:szCs w:val="24"/>
        </w:rPr>
        <w:t xml:space="preserve"> smears for Cytology:</w:t>
      </w:r>
    </w:p>
    <w:p w14:paraId="54B7F854" w14:textId="77777777" w:rsidR="00306AA2" w:rsidRDefault="00306AA2" w:rsidP="00306AA2">
      <w:pPr>
        <w:pStyle w:val="ListParagraph"/>
        <w:numPr>
          <w:ilvl w:val="0"/>
          <w:numId w:val="36"/>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lastRenderedPageBreak/>
        <w:t>To be collected by the provider by using a lancet to un-roof the vesicle. Touch a glass slide to the vesicle, with the frosted (labeled) side toward the vesicle.</w:t>
      </w:r>
    </w:p>
    <w:p w14:paraId="30BE9AA3" w14:textId="77777777" w:rsidR="00306AA2" w:rsidRDefault="00306AA2" w:rsidP="00306AA2">
      <w:pPr>
        <w:pStyle w:val="ListParagraph"/>
        <w:numPr>
          <w:ilvl w:val="0"/>
          <w:numId w:val="36"/>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Immediately spray-fix the slide with cytology spray-fixative and indicate on the cytology requisition that the slides were spray fixed. If the slides were allowed to air-dry instead, indicate that on the requisition.</w:t>
      </w:r>
    </w:p>
    <w:p w14:paraId="1B3F3D2D" w14:textId="77777777" w:rsidR="00306AA2" w:rsidRDefault="00306AA2" w:rsidP="00306AA2">
      <w:pPr>
        <w:pStyle w:val="ListParagraph"/>
        <w:numPr>
          <w:ilvl w:val="0"/>
          <w:numId w:val="36"/>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Label the slide </w:t>
      </w:r>
      <w:r>
        <w:rPr>
          <w:rFonts w:ascii="Arial" w:hAnsi="Arial" w:cs="Arial"/>
          <w:b/>
          <w:sz w:val="24"/>
          <w:szCs w:val="24"/>
        </w:rPr>
        <w:t>legibly</w:t>
      </w:r>
      <w:r>
        <w:rPr>
          <w:rFonts w:ascii="Arial" w:hAnsi="Arial" w:cs="Arial"/>
          <w:sz w:val="24"/>
          <w:szCs w:val="24"/>
        </w:rPr>
        <w:t xml:space="preserve"> following the labeling requirements provided above.</w:t>
      </w:r>
    </w:p>
    <w:p w14:paraId="641AB8A5" w14:textId="77777777" w:rsidR="00306AA2" w:rsidRDefault="00306AA2" w:rsidP="00306AA2">
      <w:pPr>
        <w:autoSpaceDE w:val="0"/>
        <w:autoSpaceDN w:val="0"/>
        <w:adjustRightInd w:val="0"/>
        <w:spacing w:after="0" w:line="240" w:lineRule="auto"/>
        <w:rPr>
          <w:rFonts w:ascii="Arial" w:hAnsi="Arial" w:cs="Arial"/>
          <w:b/>
          <w:sz w:val="24"/>
          <w:szCs w:val="24"/>
        </w:rPr>
      </w:pPr>
      <w:r>
        <w:rPr>
          <w:rFonts w:ascii="Arial" w:hAnsi="Arial" w:cs="Arial"/>
          <w:b/>
          <w:sz w:val="24"/>
          <w:szCs w:val="24"/>
        </w:rPr>
        <w:t>Biopsies</w:t>
      </w:r>
    </w:p>
    <w:p w14:paraId="702A6EDA" w14:textId="77777777" w:rsidR="00306AA2" w:rsidRDefault="00306AA2" w:rsidP="00306AA2">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u w:val="single"/>
        </w:rPr>
        <w:t>Biopsies only</w:t>
      </w:r>
      <w:r>
        <w:rPr>
          <w:rFonts w:ascii="Arial" w:hAnsi="Arial" w:cs="Arial"/>
          <w:sz w:val="24"/>
          <w:szCs w:val="24"/>
        </w:rPr>
        <w:t xml:space="preserve">:  Specimens should be placed in a formalin container. Make sure the container is closed securely. Store at room temperature. Label the specimen </w:t>
      </w:r>
      <w:r>
        <w:rPr>
          <w:rFonts w:ascii="Arial" w:hAnsi="Arial" w:cs="Arial"/>
          <w:b/>
          <w:sz w:val="24"/>
          <w:szCs w:val="24"/>
        </w:rPr>
        <w:t>legibly</w:t>
      </w:r>
      <w:r>
        <w:rPr>
          <w:rFonts w:ascii="Arial" w:hAnsi="Arial" w:cs="Arial"/>
          <w:sz w:val="24"/>
          <w:szCs w:val="24"/>
        </w:rPr>
        <w:t xml:space="preserve"> with the patient’s legal first and last name, date of birth, collection date and source. </w:t>
      </w:r>
    </w:p>
    <w:p w14:paraId="26EB8407" w14:textId="77777777" w:rsidR="00306AA2" w:rsidRDefault="00306AA2" w:rsidP="00306AA2">
      <w:pPr>
        <w:pStyle w:val="ListParagraph"/>
        <w:autoSpaceDE w:val="0"/>
        <w:autoSpaceDN w:val="0"/>
        <w:adjustRightInd w:val="0"/>
        <w:spacing w:after="0" w:line="240" w:lineRule="auto"/>
        <w:ind w:left="360"/>
        <w:rPr>
          <w:rFonts w:ascii="Arial" w:hAnsi="Arial" w:cs="Arial"/>
          <w:b/>
          <w:sz w:val="24"/>
          <w:szCs w:val="24"/>
        </w:rPr>
      </w:pPr>
      <w:r>
        <w:rPr>
          <w:rFonts w:ascii="Arial" w:hAnsi="Arial" w:cs="Arial"/>
          <w:b/>
          <w:sz w:val="24"/>
          <w:szCs w:val="24"/>
        </w:rPr>
        <w:t>NOTE: Labeling the specimen is very important. Incorrect labeling will result in a delay in processing as a representative from the provider office MAY be required to come to the lab and label the specimen.</w:t>
      </w:r>
    </w:p>
    <w:p w14:paraId="3434CA80" w14:textId="77777777" w:rsidR="00306AA2" w:rsidRDefault="00306AA2" w:rsidP="00306AA2">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Complete the requisition with the following information:</w:t>
      </w:r>
    </w:p>
    <w:p w14:paraId="68494EB0" w14:textId="77777777" w:rsidR="00306AA2" w:rsidRDefault="00306AA2" w:rsidP="00306AA2">
      <w:pPr>
        <w:pStyle w:val="ListParagraph"/>
        <w:numPr>
          <w:ilvl w:val="0"/>
          <w:numId w:val="30"/>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Patient’s name </w:t>
      </w:r>
    </w:p>
    <w:p w14:paraId="5F5CACFF" w14:textId="77777777" w:rsidR="00306AA2" w:rsidRDefault="00306AA2" w:rsidP="00306AA2">
      <w:pPr>
        <w:pStyle w:val="ListParagraph"/>
        <w:numPr>
          <w:ilvl w:val="0"/>
          <w:numId w:val="30"/>
        </w:numPr>
        <w:tabs>
          <w:tab w:val="left" w:pos="576"/>
          <w:tab w:val="left" w:pos="1152"/>
        </w:tabs>
        <w:spacing w:after="0" w:line="240" w:lineRule="auto"/>
        <w:rPr>
          <w:rFonts w:ascii="Arial" w:hAnsi="Arial" w:cs="Arial"/>
          <w:sz w:val="24"/>
          <w:szCs w:val="24"/>
        </w:rPr>
      </w:pPr>
      <w:r>
        <w:rPr>
          <w:rFonts w:ascii="Arial" w:hAnsi="Arial" w:cs="Arial"/>
          <w:sz w:val="24"/>
          <w:szCs w:val="24"/>
        </w:rPr>
        <w:t>Patient MRN number and DOB</w:t>
      </w:r>
    </w:p>
    <w:p w14:paraId="0165A488" w14:textId="77777777" w:rsidR="00306AA2" w:rsidRDefault="00306AA2" w:rsidP="00306AA2">
      <w:pPr>
        <w:pStyle w:val="ListParagraph"/>
        <w:numPr>
          <w:ilvl w:val="0"/>
          <w:numId w:val="30"/>
        </w:numPr>
        <w:tabs>
          <w:tab w:val="left" w:pos="576"/>
          <w:tab w:val="left" w:pos="1152"/>
        </w:tabs>
        <w:spacing w:after="0" w:line="240" w:lineRule="auto"/>
        <w:rPr>
          <w:rFonts w:ascii="Arial" w:hAnsi="Arial" w:cs="Arial"/>
          <w:sz w:val="24"/>
          <w:szCs w:val="24"/>
        </w:rPr>
      </w:pPr>
      <w:r>
        <w:rPr>
          <w:rFonts w:ascii="Arial" w:hAnsi="Arial" w:cs="Arial"/>
          <w:sz w:val="24"/>
          <w:szCs w:val="24"/>
        </w:rPr>
        <w:t>Time and Date of collection</w:t>
      </w:r>
    </w:p>
    <w:p w14:paraId="3365AC7B" w14:textId="77777777" w:rsidR="00306AA2" w:rsidRDefault="00306AA2" w:rsidP="00306AA2">
      <w:pPr>
        <w:pStyle w:val="ListParagraph"/>
        <w:numPr>
          <w:ilvl w:val="0"/>
          <w:numId w:val="30"/>
        </w:numPr>
        <w:tabs>
          <w:tab w:val="left" w:pos="576"/>
          <w:tab w:val="left" w:pos="1152"/>
        </w:tabs>
        <w:spacing w:after="0" w:line="240" w:lineRule="auto"/>
        <w:rPr>
          <w:rFonts w:ascii="Arial" w:hAnsi="Arial" w:cs="Arial"/>
          <w:sz w:val="24"/>
          <w:szCs w:val="24"/>
        </w:rPr>
      </w:pPr>
      <w:r>
        <w:rPr>
          <w:rFonts w:ascii="Arial" w:hAnsi="Arial" w:cs="Arial"/>
          <w:sz w:val="24"/>
          <w:szCs w:val="24"/>
        </w:rPr>
        <w:t>Specimen identity (type) or source</w:t>
      </w:r>
    </w:p>
    <w:p w14:paraId="5E96B191" w14:textId="77777777" w:rsidR="00306AA2" w:rsidRDefault="00306AA2" w:rsidP="00306AA2">
      <w:pPr>
        <w:pStyle w:val="ListParagraph"/>
        <w:numPr>
          <w:ilvl w:val="0"/>
          <w:numId w:val="30"/>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Surgeon, last </w:t>
      </w:r>
      <w:r>
        <w:rPr>
          <w:rFonts w:ascii="Arial" w:hAnsi="Arial" w:cs="Arial"/>
          <w:b/>
          <w:sz w:val="24"/>
          <w:szCs w:val="24"/>
        </w:rPr>
        <w:t xml:space="preserve">and </w:t>
      </w:r>
      <w:r>
        <w:rPr>
          <w:rFonts w:ascii="Arial" w:hAnsi="Arial" w:cs="Arial"/>
          <w:sz w:val="24"/>
          <w:szCs w:val="24"/>
        </w:rPr>
        <w:t xml:space="preserve">first name </w:t>
      </w:r>
    </w:p>
    <w:p w14:paraId="5626E692" w14:textId="77777777" w:rsidR="00306AA2" w:rsidRDefault="00306AA2" w:rsidP="00306AA2">
      <w:pPr>
        <w:pStyle w:val="ListParagraph"/>
        <w:numPr>
          <w:ilvl w:val="0"/>
          <w:numId w:val="30"/>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Relevant clinical information </w:t>
      </w:r>
    </w:p>
    <w:p w14:paraId="2D685DEF" w14:textId="77777777" w:rsidR="00306AA2" w:rsidRDefault="00306AA2" w:rsidP="00306AA2">
      <w:pPr>
        <w:pStyle w:val="ListParagraph"/>
        <w:numPr>
          <w:ilvl w:val="0"/>
          <w:numId w:val="37"/>
        </w:numPr>
        <w:tabs>
          <w:tab w:val="left" w:pos="576"/>
          <w:tab w:val="left" w:pos="1152"/>
        </w:tabs>
        <w:spacing w:after="0" w:line="240" w:lineRule="auto"/>
        <w:rPr>
          <w:rFonts w:ascii="Arial" w:hAnsi="Arial" w:cs="Arial"/>
          <w:b/>
          <w:sz w:val="24"/>
          <w:szCs w:val="24"/>
        </w:rPr>
      </w:pPr>
      <w:r>
        <w:rPr>
          <w:rFonts w:ascii="Arial" w:hAnsi="Arial" w:cs="Arial"/>
          <w:sz w:val="24"/>
          <w:szCs w:val="24"/>
          <w:u w:val="single"/>
        </w:rPr>
        <w:t>Culture and Biopsy</w:t>
      </w:r>
      <w:r>
        <w:rPr>
          <w:rFonts w:ascii="Arial" w:hAnsi="Arial" w:cs="Arial"/>
          <w:sz w:val="24"/>
          <w:szCs w:val="24"/>
        </w:rPr>
        <w:t xml:space="preserve">:  Place the specimen in a clean, sterile container that has a small amount of sterile saline added to prevent drying. Culture will be set up first and then the specimen will be processed for biopsy. </w:t>
      </w:r>
      <w:r>
        <w:rPr>
          <w:rFonts w:ascii="Arial" w:hAnsi="Arial" w:cs="Arial"/>
          <w:b/>
          <w:sz w:val="24"/>
          <w:szCs w:val="24"/>
        </w:rPr>
        <w:t>No formalin</w:t>
      </w:r>
      <w:r>
        <w:rPr>
          <w:rFonts w:ascii="Arial" w:hAnsi="Arial" w:cs="Arial"/>
          <w:sz w:val="24"/>
          <w:szCs w:val="24"/>
        </w:rPr>
        <w:t xml:space="preserve"> is added when a culture is ordered as the formalin will kill bacteria. Make sure container is closed securely.</w:t>
      </w:r>
      <w:r>
        <w:rPr>
          <w:rFonts w:ascii="Arial" w:hAnsi="Arial" w:cs="Arial"/>
          <w:b/>
          <w:sz w:val="24"/>
          <w:szCs w:val="24"/>
        </w:rPr>
        <w:t xml:space="preserve"> Deliver to lab ASAP.</w:t>
      </w:r>
    </w:p>
    <w:p w14:paraId="17E86D13" w14:textId="77777777" w:rsidR="00306AA2" w:rsidRDefault="00306AA2" w:rsidP="00306AA2">
      <w:pPr>
        <w:pStyle w:val="ListParagraph"/>
        <w:tabs>
          <w:tab w:val="left" w:pos="576"/>
          <w:tab w:val="left" w:pos="1152"/>
        </w:tabs>
        <w:spacing w:after="0" w:line="240" w:lineRule="auto"/>
        <w:ind w:left="360"/>
        <w:rPr>
          <w:rFonts w:ascii="Arial" w:hAnsi="Arial" w:cs="Arial"/>
          <w:sz w:val="24"/>
          <w:szCs w:val="24"/>
          <w:u w:val="single"/>
        </w:rPr>
      </w:pPr>
    </w:p>
    <w:p w14:paraId="4AAD1DCF" w14:textId="77777777" w:rsidR="00306AA2" w:rsidRDefault="00306AA2" w:rsidP="00306AA2">
      <w:pPr>
        <w:pStyle w:val="ListParagraph"/>
        <w:tabs>
          <w:tab w:val="left" w:pos="576"/>
          <w:tab w:val="left" w:pos="1152"/>
        </w:tabs>
        <w:spacing w:after="0" w:line="240" w:lineRule="auto"/>
        <w:ind w:left="0"/>
        <w:rPr>
          <w:rFonts w:ascii="Arial" w:hAnsi="Arial" w:cs="Arial"/>
          <w:b/>
          <w:sz w:val="24"/>
          <w:szCs w:val="24"/>
        </w:rPr>
      </w:pPr>
      <w:r>
        <w:rPr>
          <w:rFonts w:ascii="Arial" w:hAnsi="Arial" w:cs="Arial"/>
          <w:b/>
          <w:sz w:val="24"/>
          <w:szCs w:val="24"/>
        </w:rPr>
        <w:t>Kidney stone(s):</w:t>
      </w:r>
    </w:p>
    <w:p w14:paraId="6E5D78F8" w14:textId="77777777" w:rsidR="00306AA2" w:rsidRDefault="00306AA2" w:rsidP="00306AA2">
      <w:pPr>
        <w:pStyle w:val="ListParagraph"/>
        <w:numPr>
          <w:ilvl w:val="0"/>
          <w:numId w:val="38"/>
        </w:numPr>
        <w:tabs>
          <w:tab w:val="left" w:pos="576"/>
          <w:tab w:val="left" w:pos="1152"/>
        </w:tabs>
        <w:spacing w:after="0" w:line="240" w:lineRule="auto"/>
        <w:rPr>
          <w:rFonts w:ascii="Arial" w:hAnsi="Arial" w:cs="Arial"/>
          <w:sz w:val="24"/>
          <w:szCs w:val="24"/>
        </w:rPr>
      </w:pPr>
      <w:r>
        <w:rPr>
          <w:rFonts w:ascii="Arial" w:hAnsi="Arial" w:cs="Arial"/>
          <w:sz w:val="24"/>
          <w:szCs w:val="24"/>
        </w:rPr>
        <w:t>The kidney stone(s) should be collected in a clean, empty container. Label the container with the complete first name, last name, date of birth and source. Store at room temperature until delivered to lab.</w:t>
      </w:r>
    </w:p>
    <w:p w14:paraId="12F6BC15" w14:textId="77777777" w:rsidR="00306AA2" w:rsidRDefault="00306AA2" w:rsidP="00306AA2">
      <w:pPr>
        <w:pStyle w:val="ListParagraph"/>
        <w:numPr>
          <w:ilvl w:val="0"/>
          <w:numId w:val="38"/>
        </w:numPr>
        <w:tabs>
          <w:tab w:val="left" w:pos="576"/>
          <w:tab w:val="left" w:pos="1152"/>
        </w:tabs>
        <w:spacing w:after="0" w:line="240" w:lineRule="auto"/>
        <w:rPr>
          <w:rFonts w:ascii="Arial" w:hAnsi="Arial" w:cs="Arial"/>
          <w:sz w:val="24"/>
          <w:szCs w:val="24"/>
        </w:rPr>
      </w:pPr>
      <w:r>
        <w:rPr>
          <w:rFonts w:ascii="Arial" w:hAnsi="Arial" w:cs="Arial"/>
          <w:sz w:val="24"/>
          <w:szCs w:val="24"/>
        </w:rPr>
        <w:t>Complete a requisition with the following information:</w:t>
      </w:r>
    </w:p>
    <w:p w14:paraId="1E9A1A05" w14:textId="77777777" w:rsidR="00306AA2" w:rsidRDefault="00306AA2" w:rsidP="00306AA2">
      <w:pPr>
        <w:pStyle w:val="ListParagraph"/>
        <w:numPr>
          <w:ilvl w:val="0"/>
          <w:numId w:val="32"/>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Patient’s name </w:t>
      </w:r>
    </w:p>
    <w:p w14:paraId="18E4E1A0" w14:textId="77777777" w:rsidR="00306AA2" w:rsidRDefault="00306AA2" w:rsidP="00306AA2">
      <w:pPr>
        <w:pStyle w:val="ListParagraph"/>
        <w:numPr>
          <w:ilvl w:val="0"/>
          <w:numId w:val="32"/>
        </w:numPr>
        <w:tabs>
          <w:tab w:val="left" w:pos="576"/>
          <w:tab w:val="left" w:pos="1152"/>
        </w:tabs>
        <w:spacing w:after="0" w:line="240" w:lineRule="auto"/>
        <w:rPr>
          <w:rFonts w:ascii="Arial" w:hAnsi="Arial" w:cs="Arial"/>
          <w:sz w:val="24"/>
          <w:szCs w:val="24"/>
        </w:rPr>
      </w:pPr>
      <w:r>
        <w:rPr>
          <w:rFonts w:ascii="Arial" w:hAnsi="Arial" w:cs="Arial"/>
          <w:sz w:val="24"/>
          <w:szCs w:val="24"/>
        </w:rPr>
        <w:t>Patient MRN number and DOB</w:t>
      </w:r>
    </w:p>
    <w:p w14:paraId="1FB06642" w14:textId="77777777" w:rsidR="00306AA2" w:rsidRDefault="00306AA2" w:rsidP="00306AA2">
      <w:pPr>
        <w:pStyle w:val="ListParagraph"/>
        <w:numPr>
          <w:ilvl w:val="0"/>
          <w:numId w:val="32"/>
        </w:numPr>
        <w:tabs>
          <w:tab w:val="left" w:pos="576"/>
          <w:tab w:val="left" w:pos="1152"/>
        </w:tabs>
        <w:spacing w:after="0" w:line="240" w:lineRule="auto"/>
        <w:rPr>
          <w:rFonts w:ascii="Arial" w:hAnsi="Arial" w:cs="Arial"/>
          <w:sz w:val="24"/>
          <w:szCs w:val="24"/>
        </w:rPr>
      </w:pPr>
      <w:r>
        <w:rPr>
          <w:rFonts w:ascii="Arial" w:hAnsi="Arial" w:cs="Arial"/>
          <w:sz w:val="24"/>
          <w:szCs w:val="24"/>
        </w:rPr>
        <w:t>Time and Date of collection</w:t>
      </w:r>
    </w:p>
    <w:p w14:paraId="4D4FAF1E" w14:textId="77777777" w:rsidR="00306AA2" w:rsidRDefault="00306AA2" w:rsidP="00306AA2">
      <w:pPr>
        <w:pStyle w:val="ListParagraph"/>
        <w:numPr>
          <w:ilvl w:val="0"/>
          <w:numId w:val="32"/>
        </w:numPr>
        <w:tabs>
          <w:tab w:val="left" w:pos="576"/>
          <w:tab w:val="left" w:pos="1152"/>
        </w:tabs>
        <w:spacing w:after="0" w:line="240" w:lineRule="auto"/>
        <w:rPr>
          <w:rFonts w:ascii="Arial" w:hAnsi="Arial" w:cs="Arial"/>
          <w:sz w:val="24"/>
          <w:szCs w:val="24"/>
        </w:rPr>
      </w:pPr>
      <w:r>
        <w:rPr>
          <w:rFonts w:ascii="Arial" w:hAnsi="Arial" w:cs="Arial"/>
          <w:sz w:val="24"/>
          <w:szCs w:val="24"/>
        </w:rPr>
        <w:t>Specimen identity (type) or source</w:t>
      </w:r>
    </w:p>
    <w:p w14:paraId="04FDF422" w14:textId="77777777" w:rsidR="00306AA2" w:rsidRDefault="00306AA2" w:rsidP="00306AA2">
      <w:pPr>
        <w:pStyle w:val="ListParagraph"/>
        <w:numPr>
          <w:ilvl w:val="0"/>
          <w:numId w:val="32"/>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Surgeon, last </w:t>
      </w:r>
      <w:r>
        <w:rPr>
          <w:rFonts w:ascii="Arial" w:hAnsi="Arial" w:cs="Arial"/>
          <w:b/>
          <w:sz w:val="24"/>
          <w:szCs w:val="24"/>
        </w:rPr>
        <w:t xml:space="preserve">and </w:t>
      </w:r>
      <w:r>
        <w:rPr>
          <w:rFonts w:ascii="Arial" w:hAnsi="Arial" w:cs="Arial"/>
          <w:sz w:val="24"/>
          <w:szCs w:val="24"/>
        </w:rPr>
        <w:t xml:space="preserve">first name </w:t>
      </w:r>
    </w:p>
    <w:p w14:paraId="1D8B74DA" w14:textId="77777777" w:rsidR="00306AA2" w:rsidRDefault="00306AA2" w:rsidP="00306AA2">
      <w:pPr>
        <w:pStyle w:val="ListParagraph"/>
        <w:numPr>
          <w:ilvl w:val="0"/>
          <w:numId w:val="32"/>
        </w:numPr>
        <w:tabs>
          <w:tab w:val="left" w:pos="576"/>
          <w:tab w:val="left" w:pos="1152"/>
        </w:tabs>
        <w:spacing w:after="0" w:line="240" w:lineRule="auto"/>
        <w:rPr>
          <w:rFonts w:ascii="Arial" w:hAnsi="Arial" w:cs="Arial"/>
          <w:sz w:val="24"/>
          <w:szCs w:val="24"/>
        </w:rPr>
      </w:pPr>
      <w:r>
        <w:rPr>
          <w:rFonts w:ascii="Arial" w:hAnsi="Arial" w:cs="Arial"/>
          <w:sz w:val="24"/>
          <w:szCs w:val="24"/>
        </w:rPr>
        <w:t xml:space="preserve">Relevant clinical information </w:t>
      </w:r>
    </w:p>
    <w:p w14:paraId="0A0E8107" w14:textId="77777777" w:rsidR="00306AA2" w:rsidRDefault="00306AA2" w:rsidP="00306AA2">
      <w:pPr>
        <w:tabs>
          <w:tab w:val="left" w:pos="576"/>
          <w:tab w:val="left" w:pos="1152"/>
        </w:tabs>
        <w:spacing w:after="0" w:line="240" w:lineRule="auto"/>
        <w:rPr>
          <w:rFonts w:ascii="Arial" w:hAnsi="Arial" w:cs="Arial"/>
          <w:sz w:val="24"/>
          <w:szCs w:val="24"/>
        </w:rPr>
      </w:pPr>
    </w:p>
    <w:p w14:paraId="69789500" w14:textId="77777777" w:rsidR="00306AA2" w:rsidRDefault="00306AA2" w:rsidP="00306AA2">
      <w:pPr>
        <w:pStyle w:val="ListParagraph"/>
        <w:tabs>
          <w:tab w:val="left" w:pos="576"/>
          <w:tab w:val="left" w:pos="1152"/>
        </w:tabs>
        <w:ind w:left="0"/>
        <w:rPr>
          <w:rFonts w:ascii="Arial" w:hAnsi="Arial" w:cs="Arial"/>
          <w:b/>
          <w:bCs/>
          <w:sz w:val="24"/>
          <w:szCs w:val="24"/>
        </w:rPr>
      </w:pPr>
      <w:r>
        <w:rPr>
          <w:rFonts w:ascii="Arial" w:hAnsi="Arial" w:cs="Arial"/>
          <w:b/>
          <w:bCs/>
          <w:sz w:val="24"/>
          <w:szCs w:val="24"/>
        </w:rPr>
        <w:t>For Cytology and Histology specimens:</w:t>
      </w:r>
    </w:p>
    <w:p w14:paraId="51F90853" w14:textId="77777777" w:rsidR="00306AA2" w:rsidRPr="00B80052" w:rsidRDefault="00306AA2" w:rsidP="00306AA2">
      <w:pPr>
        <w:pStyle w:val="ListParagraph"/>
        <w:numPr>
          <w:ilvl w:val="0"/>
          <w:numId w:val="44"/>
        </w:numPr>
        <w:tabs>
          <w:tab w:val="left" w:pos="576"/>
          <w:tab w:val="left" w:pos="1152"/>
        </w:tabs>
        <w:rPr>
          <w:rFonts w:ascii="Arial" w:hAnsi="Arial" w:cs="Arial"/>
          <w:sz w:val="24"/>
          <w:szCs w:val="24"/>
        </w:rPr>
      </w:pPr>
      <w:r w:rsidRPr="00A2370F">
        <w:rPr>
          <w:rFonts w:ascii="Arial" w:hAnsi="Arial" w:cs="Arial"/>
          <w:sz w:val="24"/>
          <w:szCs w:val="24"/>
        </w:rPr>
        <w:t xml:space="preserve">If the specimen is a </w:t>
      </w:r>
      <w:r w:rsidRPr="004F403D">
        <w:rPr>
          <w:rFonts w:ascii="Arial" w:hAnsi="Arial" w:cs="Arial"/>
          <w:b/>
          <w:bCs/>
          <w:sz w:val="24"/>
          <w:szCs w:val="24"/>
        </w:rPr>
        <w:t>suspected/known high risk specimen</w:t>
      </w:r>
      <w:r w:rsidRPr="00A2370F">
        <w:rPr>
          <w:rFonts w:ascii="Arial" w:hAnsi="Arial" w:cs="Arial"/>
          <w:sz w:val="24"/>
          <w:szCs w:val="24"/>
        </w:rPr>
        <w:t xml:space="preserve"> (tuberculosis, covid, etc.) the container/specimen should be double bagged with a large note indicating this for the lab staff. Laboratory staff follows safe work practices, preparation of specimens and disposal upon preparation completion.</w:t>
      </w:r>
    </w:p>
    <w:p w14:paraId="59C1447F" w14:textId="77777777" w:rsidR="00306AA2" w:rsidRPr="009D42B0" w:rsidRDefault="00306AA2" w:rsidP="00306AA2">
      <w:pPr>
        <w:pStyle w:val="ListParagraph"/>
        <w:numPr>
          <w:ilvl w:val="0"/>
          <w:numId w:val="45"/>
        </w:numPr>
        <w:tabs>
          <w:tab w:val="left" w:pos="576"/>
          <w:tab w:val="left" w:pos="1152"/>
        </w:tabs>
        <w:rPr>
          <w:rFonts w:ascii="Arial" w:hAnsi="Arial" w:cs="Arial"/>
          <w:sz w:val="24"/>
          <w:szCs w:val="24"/>
        </w:rPr>
      </w:pPr>
      <w:r w:rsidRPr="009D42B0">
        <w:rPr>
          <w:rFonts w:ascii="Arial" w:hAnsi="Arial" w:cs="Arial"/>
          <w:sz w:val="24"/>
          <w:szCs w:val="24"/>
        </w:rPr>
        <w:lastRenderedPageBreak/>
        <w:t xml:space="preserve">If </w:t>
      </w:r>
      <w:r w:rsidRPr="00A2370F">
        <w:rPr>
          <w:rFonts w:ascii="Arial" w:hAnsi="Arial" w:cs="Arial"/>
          <w:b/>
          <w:bCs/>
          <w:sz w:val="24"/>
          <w:szCs w:val="24"/>
        </w:rPr>
        <w:t>additional testing is requested</w:t>
      </w:r>
      <w:r w:rsidRPr="009D42B0">
        <w:rPr>
          <w:rFonts w:ascii="Arial" w:hAnsi="Arial" w:cs="Arial"/>
          <w:sz w:val="24"/>
          <w:szCs w:val="24"/>
        </w:rPr>
        <w:t xml:space="preserve"> on any specimen submitted to the lab, it must be indicated on the requisition and collected appropriately. If there are questions regarding collection and/ or ordering</w:t>
      </w:r>
      <w:r>
        <w:rPr>
          <w:rFonts w:ascii="Arial" w:hAnsi="Arial" w:cs="Arial"/>
          <w:sz w:val="24"/>
          <w:szCs w:val="24"/>
        </w:rPr>
        <w:t>,</w:t>
      </w:r>
      <w:r w:rsidRPr="009D42B0">
        <w:rPr>
          <w:rFonts w:ascii="Arial" w:hAnsi="Arial" w:cs="Arial"/>
          <w:sz w:val="24"/>
          <w:szCs w:val="24"/>
        </w:rPr>
        <w:t xml:space="preserve"> please contact the laboratory. </w:t>
      </w:r>
    </w:p>
    <w:p w14:paraId="666DAF00" w14:textId="77777777" w:rsidR="00306AA2" w:rsidRPr="00B80052" w:rsidRDefault="00306AA2" w:rsidP="00306AA2">
      <w:pPr>
        <w:pStyle w:val="ListParagraph"/>
        <w:numPr>
          <w:ilvl w:val="2"/>
          <w:numId w:val="44"/>
        </w:numPr>
        <w:tabs>
          <w:tab w:val="left" w:pos="576"/>
          <w:tab w:val="left" w:pos="1152"/>
        </w:tabs>
        <w:rPr>
          <w:rFonts w:ascii="Arial" w:hAnsi="Arial" w:cs="Arial"/>
          <w:sz w:val="24"/>
          <w:szCs w:val="24"/>
        </w:rPr>
      </w:pPr>
      <w:r w:rsidRPr="009D42B0">
        <w:rPr>
          <w:rFonts w:ascii="Arial" w:hAnsi="Arial" w:cs="Arial"/>
          <w:sz w:val="24"/>
          <w:szCs w:val="24"/>
        </w:rPr>
        <w:t>Examples of additional testing: Hemosiderin evaluation, crystal identification, Parathyroid testing on FNAs, evaluation for Gout, Immunostaining or special stains, Pneumocystis/GMS staining, Flow Cytometry, CD4CD8, etc.</w:t>
      </w:r>
    </w:p>
    <w:p w14:paraId="360E2665" w14:textId="77777777" w:rsidR="00135F4D" w:rsidRPr="00306AA2" w:rsidRDefault="00135F4D" w:rsidP="00306AA2"/>
    <w:sectPr w:rsidR="00135F4D" w:rsidRPr="00306AA2" w:rsidSect="00556EC5">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2668" w14:textId="77777777" w:rsidR="00F9680B" w:rsidRDefault="00F9680B" w:rsidP="00094117">
      <w:pPr>
        <w:spacing w:after="0" w:line="240" w:lineRule="auto"/>
      </w:pPr>
      <w:r>
        <w:separator/>
      </w:r>
    </w:p>
  </w:endnote>
  <w:endnote w:type="continuationSeparator" w:id="0">
    <w:p w14:paraId="360E2669" w14:textId="77777777" w:rsidR="00F9680B" w:rsidRDefault="00F9680B" w:rsidP="0009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2666" w14:textId="77777777" w:rsidR="00F9680B" w:rsidRDefault="00F9680B" w:rsidP="00094117">
      <w:pPr>
        <w:spacing w:after="0" w:line="240" w:lineRule="auto"/>
      </w:pPr>
      <w:r>
        <w:separator/>
      </w:r>
    </w:p>
  </w:footnote>
  <w:footnote w:type="continuationSeparator" w:id="0">
    <w:p w14:paraId="360E2667" w14:textId="77777777" w:rsidR="00F9680B" w:rsidRDefault="00F9680B" w:rsidP="0009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55"/>
      <w:gridCol w:w="3600"/>
      <w:gridCol w:w="1800"/>
      <w:gridCol w:w="1530"/>
    </w:tblGrid>
    <w:tr w:rsidR="00094117" w:rsidRPr="00E4705F" w14:paraId="360E266C" w14:textId="77777777" w:rsidTr="000E36F1">
      <w:trPr>
        <w:trHeight w:val="495"/>
      </w:trPr>
      <w:tc>
        <w:tcPr>
          <w:tcW w:w="3355" w:type="dxa"/>
          <w:vMerge w:val="restart"/>
          <w:vAlign w:val="center"/>
        </w:tcPr>
        <w:p w14:paraId="360E266A" w14:textId="77777777" w:rsidR="00094117" w:rsidRPr="007549F3" w:rsidRDefault="00094117" w:rsidP="000E36F1">
          <w:pPr>
            <w:pStyle w:val="Header"/>
          </w:pPr>
          <w:r>
            <w:rPr>
              <w:noProof/>
            </w:rPr>
            <w:drawing>
              <wp:inline distT="0" distB="0" distL="0" distR="0" wp14:anchorId="360E2674" wp14:editId="360E2675">
                <wp:extent cx="1917078" cy="371475"/>
                <wp:effectExtent l="0" t="0" r="6985" b="0"/>
                <wp:docPr id="1" name="Picture 1" descr="C:\Users\behrja\AppData\Local\Microsoft\Windows\Temporary Internet Files\Content.Outlook\S8PCI500\1 Cedar Rapids 2c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hrja\AppData\Local\Microsoft\Windows\Temporary Internet Files\Content.Outlook\S8PCI500\1 Cedar Rapids 2c 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078" cy="371475"/>
                        </a:xfrm>
                        <a:prstGeom prst="rect">
                          <a:avLst/>
                        </a:prstGeom>
                        <a:noFill/>
                        <a:ln>
                          <a:noFill/>
                        </a:ln>
                      </pic:spPr>
                    </pic:pic>
                  </a:graphicData>
                </a:graphic>
              </wp:inline>
            </w:drawing>
          </w:r>
        </w:p>
      </w:tc>
      <w:tc>
        <w:tcPr>
          <w:tcW w:w="6930" w:type="dxa"/>
          <w:gridSpan w:val="3"/>
          <w:shd w:val="clear" w:color="auto" w:fill="E6E6E6"/>
          <w:vAlign w:val="center"/>
        </w:tcPr>
        <w:p w14:paraId="360E266B" w14:textId="77777777" w:rsidR="00094117" w:rsidRPr="00B815CF" w:rsidRDefault="00094117" w:rsidP="00246502">
          <w:pPr>
            <w:spacing w:before="100" w:beforeAutospacing="1" w:after="0"/>
            <w:jc w:val="center"/>
            <w:rPr>
              <w:rFonts w:ascii="Arial" w:hAnsi="Arial" w:cs="Arial"/>
              <w:b/>
              <w:caps/>
              <w:sz w:val="24"/>
              <w:szCs w:val="24"/>
            </w:rPr>
          </w:pPr>
          <w:r w:rsidRPr="00B815CF">
            <w:rPr>
              <w:rFonts w:ascii="Arial" w:hAnsi="Arial" w:cs="Arial"/>
              <w:b/>
              <w:caps/>
              <w:sz w:val="24"/>
              <w:szCs w:val="24"/>
            </w:rPr>
            <w:t>Collection Procedures for Pap smear</w:t>
          </w:r>
          <w:r w:rsidR="00B815CF" w:rsidRPr="00B815CF">
            <w:rPr>
              <w:rFonts w:ascii="Arial" w:hAnsi="Arial" w:cs="Arial"/>
              <w:b/>
              <w:caps/>
              <w:sz w:val="24"/>
              <w:szCs w:val="24"/>
            </w:rPr>
            <w:t>s, non-gyn cytology and biopsies</w:t>
          </w:r>
        </w:p>
      </w:tc>
    </w:tr>
    <w:tr w:rsidR="00094117" w:rsidRPr="00C3684B" w14:paraId="360E2672" w14:textId="77777777" w:rsidTr="000E36F1">
      <w:tc>
        <w:tcPr>
          <w:tcW w:w="3355" w:type="dxa"/>
          <w:vMerge/>
        </w:tcPr>
        <w:p w14:paraId="360E266D" w14:textId="77777777" w:rsidR="00094117" w:rsidRPr="00C3684B" w:rsidRDefault="00094117" w:rsidP="000E36F1">
          <w:pPr>
            <w:pStyle w:val="Header"/>
          </w:pPr>
        </w:p>
      </w:tc>
      <w:tc>
        <w:tcPr>
          <w:tcW w:w="3600" w:type="dxa"/>
          <w:vAlign w:val="center"/>
        </w:tcPr>
        <w:p w14:paraId="360E266E" w14:textId="77777777" w:rsidR="00094117" w:rsidRDefault="00094117" w:rsidP="000E36F1">
          <w:pPr>
            <w:pStyle w:val="Header"/>
            <w:jc w:val="center"/>
            <w:rPr>
              <w:rFonts w:ascii="Arial" w:hAnsi="Arial" w:cs="Arial"/>
            </w:rPr>
          </w:pPr>
          <w:r>
            <w:rPr>
              <w:rFonts w:ascii="Arial" w:hAnsi="Arial" w:cs="Arial"/>
            </w:rPr>
            <w:t>Laboratory Quality Program</w:t>
          </w:r>
        </w:p>
        <w:p w14:paraId="360E266F" w14:textId="77777777" w:rsidR="00094117" w:rsidRPr="00C3684B" w:rsidRDefault="00094117" w:rsidP="000E36F1">
          <w:pPr>
            <w:pStyle w:val="Header"/>
            <w:jc w:val="center"/>
            <w:rPr>
              <w:rFonts w:ascii="Arial" w:hAnsi="Arial" w:cs="Arial"/>
            </w:rPr>
          </w:pPr>
          <w:r>
            <w:rPr>
              <w:rFonts w:ascii="Arial" w:hAnsi="Arial" w:cs="Arial"/>
            </w:rPr>
            <w:t>Process Control-Cytology</w:t>
          </w:r>
        </w:p>
      </w:tc>
      <w:tc>
        <w:tcPr>
          <w:tcW w:w="1800" w:type="dxa"/>
          <w:vAlign w:val="center"/>
        </w:tcPr>
        <w:p w14:paraId="360E2670" w14:textId="77777777" w:rsidR="00094117" w:rsidRPr="00C3684B" w:rsidRDefault="00094117" w:rsidP="00246502">
          <w:pPr>
            <w:pStyle w:val="Header"/>
            <w:jc w:val="center"/>
            <w:rPr>
              <w:rFonts w:ascii="Arial" w:hAnsi="Arial" w:cs="Arial"/>
            </w:rPr>
          </w:pPr>
          <w:r>
            <w:rPr>
              <w:rFonts w:ascii="Arial" w:hAnsi="Arial" w:cs="Arial"/>
            </w:rPr>
            <w:t xml:space="preserve">Document </w:t>
          </w:r>
          <w:r w:rsidR="00246502">
            <w:rPr>
              <w:rFonts w:ascii="Arial" w:hAnsi="Arial" w:cs="Arial"/>
            </w:rPr>
            <w:t>No. CYT106</w:t>
          </w:r>
        </w:p>
      </w:tc>
      <w:tc>
        <w:tcPr>
          <w:tcW w:w="1530" w:type="dxa"/>
          <w:vAlign w:val="center"/>
        </w:tcPr>
        <w:p w14:paraId="360E2671" w14:textId="77777777" w:rsidR="00094117" w:rsidRPr="00C3684B" w:rsidRDefault="00094117" w:rsidP="000E36F1">
          <w:pPr>
            <w:pStyle w:val="Header"/>
            <w:jc w:val="center"/>
          </w:pPr>
          <w:r w:rsidRPr="00C3684B">
            <w:rPr>
              <w:rFonts w:ascii="Arial" w:hAnsi="Arial" w:cs="Arial"/>
            </w:rPr>
            <w:t xml:space="preserve">Page </w:t>
          </w:r>
          <w:r w:rsidRPr="00C3684B">
            <w:rPr>
              <w:rFonts w:ascii="Arial" w:hAnsi="Arial" w:cs="Arial"/>
            </w:rPr>
            <w:fldChar w:fldCharType="begin"/>
          </w:r>
          <w:r w:rsidRPr="00C3684B">
            <w:rPr>
              <w:rFonts w:ascii="Arial" w:hAnsi="Arial" w:cs="Arial"/>
            </w:rPr>
            <w:instrText xml:space="preserve"> PAGE </w:instrText>
          </w:r>
          <w:r w:rsidRPr="00C3684B">
            <w:rPr>
              <w:rFonts w:ascii="Arial" w:hAnsi="Arial" w:cs="Arial"/>
            </w:rPr>
            <w:fldChar w:fldCharType="separate"/>
          </w:r>
          <w:r w:rsidR="00246502">
            <w:rPr>
              <w:rFonts w:ascii="Arial" w:hAnsi="Arial" w:cs="Arial"/>
              <w:noProof/>
            </w:rPr>
            <w:t>2</w:t>
          </w:r>
          <w:r w:rsidRPr="00C3684B">
            <w:rPr>
              <w:rFonts w:ascii="Arial" w:hAnsi="Arial" w:cs="Arial"/>
            </w:rPr>
            <w:fldChar w:fldCharType="end"/>
          </w:r>
          <w:r w:rsidRPr="00C3684B">
            <w:rPr>
              <w:rFonts w:ascii="Arial" w:hAnsi="Arial" w:cs="Arial"/>
            </w:rPr>
            <w:t xml:space="preserve"> of </w:t>
          </w:r>
          <w:r w:rsidRPr="00C3684B">
            <w:rPr>
              <w:rStyle w:val="PageNumber"/>
              <w:rFonts w:ascii="Arial" w:hAnsi="Arial" w:cs="Arial"/>
            </w:rPr>
            <w:fldChar w:fldCharType="begin"/>
          </w:r>
          <w:r w:rsidRPr="00C3684B">
            <w:rPr>
              <w:rStyle w:val="PageNumber"/>
              <w:rFonts w:ascii="Arial" w:hAnsi="Arial" w:cs="Arial"/>
            </w:rPr>
            <w:instrText xml:space="preserve"> NUMPAGES </w:instrText>
          </w:r>
          <w:r w:rsidRPr="00C3684B">
            <w:rPr>
              <w:rStyle w:val="PageNumber"/>
              <w:rFonts w:ascii="Arial" w:hAnsi="Arial" w:cs="Arial"/>
            </w:rPr>
            <w:fldChar w:fldCharType="separate"/>
          </w:r>
          <w:r w:rsidR="00246502">
            <w:rPr>
              <w:rStyle w:val="PageNumber"/>
              <w:rFonts w:ascii="Arial" w:hAnsi="Arial" w:cs="Arial"/>
              <w:noProof/>
            </w:rPr>
            <w:t>3</w:t>
          </w:r>
          <w:r w:rsidRPr="00C3684B">
            <w:rPr>
              <w:rStyle w:val="PageNumber"/>
              <w:rFonts w:ascii="Arial" w:hAnsi="Arial" w:cs="Arial"/>
            </w:rPr>
            <w:fldChar w:fldCharType="end"/>
          </w:r>
        </w:p>
      </w:tc>
    </w:tr>
  </w:tbl>
  <w:p w14:paraId="360E2673" w14:textId="77777777" w:rsidR="00094117" w:rsidRDefault="00094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109"/>
    <w:multiLevelType w:val="hybridMultilevel"/>
    <w:tmpl w:val="84E8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36851"/>
    <w:multiLevelType w:val="hybridMultilevel"/>
    <w:tmpl w:val="4DF62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9457FF"/>
    <w:multiLevelType w:val="hybridMultilevel"/>
    <w:tmpl w:val="1C58AD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446D3"/>
    <w:multiLevelType w:val="hybridMultilevel"/>
    <w:tmpl w:val="C26C24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87C5C"/>
    <w:multiLevelType w:val="hybridMultilevel"/>
    <w:tmpl w:val="6C7AF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E3B10"/>
    <w:multiLevelType w:val="hybridMultilevel"/>
    <w:tmpl w:val="06E4A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95DC8"/>
    <w:multiLevelType w:val="hybridMultilevel"/>
    <w:tmpl w:val="370A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F4079"/>
    <w:multiLevelType w:val="hybridMultilevel"/>
    <w:tmpl w:val="2952A3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67691"/>
    <w:multiLevelType w:val="hybridMultilevel"/>
    <w:tmpl w:val="E94A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C5020"/>
    <w:multiLevelType w:val="hybridMultilevel"/>
    <w:tmpl w:val="66AC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9514F"/>
    <w:multiLevelType w:val="hybridMultilevel"/>
    <w:tmpl w:val="33C2E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F7162"/>
    <w:multiLevelType w:val="hybridMultilevel"/>
    <w:tmpl w:val="204A16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7104A"/>
    <w:multiLevelType w:val="hybridMultilevel"/>
    <w:tmpl w:val="A920C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0344A9"/>
    <w:multiLevelType w:val="hybridMultilevel"/>
    <w:tmpl w:val="7AFC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394A"/>
    <w:multiLevelType w:val="hybridMultilevel"/>
    <w:tmpl w:val="1C5C459C"/>
    <w:lvl w:ilvl="0" w:tplc="E86032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627279"/>
    <w:multiLevelType w:val="hybridMultilevel"/>
    <w:tmpl w:val="AC7A72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A007C"/>
    <w:multiLevelType w:val="hybridMultilevel"/>
    <w:tmpl w:val="E794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A00FF"/>
    <w:multiLevelType w:val="hybridMultilevel"/>
    <w:tmpl w:val="E498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D15F8"/>
    <w:multiLevelType w:val="hybridMultilevel"/>
    <w:tmpl w:val="DED0873C"/>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F2734F"/>
    <w:multiLevelType w:val="hybridMultilevel"/>
    <w:tmpl w:val="DDBAA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821FB"/>
    <w:multiLevelType w:val="hybridMultilevel"/>
    <w:tmpl w:val="6E92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E14"/>
    <w:multiLevelType w:val="hybridMultilevel"/>
    <w:tmpl w:val="D70A3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20F57"/>
    <w:multiLevelType w:val="hybridMultilevel"/>
    <w:tmpl w:val="5648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136C0"/>
    <w:multiLevelType w:val="hybridMultilevel"/>
    <w:tmpl w:val="4CF24354"/>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04333"/>
    <w:multiLevelType w:val="hybridMultilevel"/>
    <w:tmpl w:val="80F0137A"/>
    <w:lvl w:ilvl="0" w:tplc="E86032F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2C3255"/>
    <w:multiLevelType w:val="hybridMultilevel"/>
    <w:tmpl w:val="9C32BBC6"/>
    <w:lvl w:ilvl="0" w:tplc="0409000F">
      <w:start w:val="1"/>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371F58"/>
    <w:multiLevelType w:val="hybridMultilevel"/>
    <w:tmpl w:val="64E2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E37C1"/>
    <w:multiLevelType w:val="hybridMultilevel"/>
    <w:tmpl w:val="5F860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0B4A19"/>
    <w:multiLevelType w:val="hybridMultilevel"/>
    <w:tmpl w:val="CD6AE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1417C"/>
    <w:multiLevelType w:val="hybridMultilevel"/>
    <w:tmpl w:val="8D8EF0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CE371A"/>
    <w:multiLevelType w:val="hybridMultilevel"/>
    <w:tmpl w:val="216C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63D36"/>
    <w:multiLevelType w:val="hybridMultilevel"/>
    <w:tmpl w:val="6090D286"/>
    <w:lvl w:ilvl="0" w:tplc="1D4E8E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E4BCC"/>
    <w:multiLevelType w:val="hybridMultilevel"/>
    <w:tmpl w:val="2CB0D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E27C0"/>
    <w:multiLevelType w:val="hybridMultilevel"/>
    <w:tmpl w:val="D6A0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81D8E"/>
    <w:multiLevelType w:val="hybridMultilevel"/>
    <w:tmpl w:val="0E808406"/>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5" w15:restartNumberingAfterBreak="0">
    <w:nsid w:val="6AA757E0"/>
    <w:multiLevelType w:val="hybridMultilevel"/>
    <w:tmpl w:val="ECA4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A2B98"/>
    <w:multiLevelType w:val="hybridMultilevel"/>
    <w:tmpl w:val="DDBAC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E46C6"/>
    <w:multiLevelType w:val="hybridMultilevel"/>
    <w:tmpl w:val="8CC601EA"/>
    <w:lvl w:ilvl="0" w:tplc="D59AFD9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E47414"/>
    <w:multiLevelType w:val="hybridMultilevel"/>
    <w:tmpl w:val="0456C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795497">
    <w:abstractNumId w:val="27"/>
  </w:num>
  <w:num w:numId="2" w16cid:durableId="1595556061">
    <w:abstractNumId w:val="28"/>
  </w:num>
  <w:num w:numId="3" w16cid:durableId="639924865">
    <w:abstractNumId w:val="8"/>
  </w:num>
  <w:num w:numId="4" w16cid:durableId="1571692143">
    <w:abstractNumId w:val="26"/>
  </w:num>
  <w:num w:numId="5" w16cid:durableId="283002503">
    <w:abstractNumId w:val="30"/>
  </w:num>
  <w:num w:numId="6" w16cid:durableId="697317447">
    <w:abstractNumId w:val="19"/>
  </w:num>
  <w:num w:numId="7" w16cid:durableId="248276229">
    <w:abstractNumId w:val="1"/>
  </w:num>
  <w:num w:numId="8" w16cid:durableId="1060517157">
    <w:abstractNumId w:val="23"/>
  </w:num>
  <w:num w:numId="9" w16cid:durableId="1067797642">
    <w:abstractNumId w:val="17"/>
  </w:num>
  <w:num w:numId="10" w16cid:durableId="1558006275">
    <w:abstractNumId w:val="21"/>
  </w:num>
  <w:num w:numId="11" w16cid:durableId="1052775583">
    <w:abstractNumId w:val="5"/>
  </w:num>
  <w:num w:numId="12" w16cid:durableId="496728569">
    <w:abstractNumId w:val="22"/>
  </w:num>
  <w:num w:numId="13" w16cid:durableId="1290622479">
    <w:abstractNumId w:val="14"/>
  </w:num>
  <w:num w:numId="14" w16cid:durableId="491263193">
    <w:abstractNumId w:val="24"/>
  </w:num>
  <w:num w:numId="15" w16cid:durableId="2142336704">
    <w:abstractNumId w:val="29"/>
  </w:num>
  <w:num w:numId="16" w16cid:durableId="671176946">
    <w:abstractNumId w:val="7"/>
  </w:num>
  <w:num w:numId="17" w16cid:durableId="1566917279">
    <w:abstractNumId w:val="20"/>
  </w:num>
  <w:num w:numId="18" w16cid:durableId="793018172">
    <w:abstractNumId w:val="6"/>
  </w:num>
  <w:num w:numId="19" w16cid:durableId="2074618522">
    <w:abstractNumId w:val="13"/>
  </w:num>
  <w:num w:numId="20" w16cid:durableId="1605771326">
    <w:abstractNumId w:val="10"/>
  </w:num>
  <w:num w:numId="21" w16cid:durableId="652417781">
    <w:abstractNumId w:val="15"/>
  </w:num>
  <w:num w:numId="22" w16cid:durableId="465974454">
    <w:abstractNumId w:val="16"/>
  </w:num>
  <w:num w:numId="23" w16cid:durableId="976107082">
    <w:abstractNumId w:val="38"/>
  </w:num>
  <w:num w:numId="24" w16cid:durableId="379944151">
    <w:abstractNumId w:val="9"/>
  </w:num>
  <w:num w:numId="25" w16cid:durableId="1748921706">
    <w:abstractNumId w:val="35"/>
  </w:num>
  <w:num w:numId="26" w16cid:durableId="1475902336">
    <w:abstractNumId w:val="36"/>
  </w:num>
  <w:num w:numId="27" w16cid:durableId="529032915">
    <w:abstractNumId w:val="0"/>
  </w:num>
  <w:num w:numId="28" w16cid:durableId="1042512576">
    <w:abstractNumId w:val="33"/>
  </w:num>
  <w:num w:numId="29" w16cid:durableId="469448029">
    <w:abstractNumId w:val="31"/>
  </w:num>
  <w:num w:numId="30" w16cid:durableId="481043874">
    <w:abstractNumId w:val="34"/>
  </w:num>
  <w:num w:numId="31" w16cid:durableId="2142308004">
    <w:abstractNumId w:val="37"/>
  </w:num>
  <w:num w:numId="32" w16cid:durableId="1658265426">
    <w:abstractNumId w:val="2"/>
  </w:num>
  <w:num w:numId="33" w16cid:durableId="1418985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0166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9862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75807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103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56453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3998544">
    <w:abstractNumId w:val="25"/>
  </w:num>
  <w:num w:numId="40" w16cid:durableId="145322895">
    <w:abstractNumId w:val="4"/>
  </w:num>
  <w:num w:numId="41" w16cid:durableId="597295694">
    <w:abstractNumId w:val="3"/>
  </w:num>
  <w:num w:numId="42" w16cid:durableId="1603032091">
    <w:abstractNumId w:val="32"/>
  </w:num>
  <w:num w:numId="43" w16cid:durableId="1469083170">
    <w:abstractNumId w:val="12"/>
  </w:num>
  <w:num w:numId="44" w16cid:durableId="30156637">
    <w:abstractNumId w:val="18"/>
  </w:num>
  <w:num w:numId="45" w16cid:durableId="62414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17"/>
    <w:rsid w:val="00022ADB"/>
    <w:rsid w:val="00094117"/>
    <w:rsid w:val="000C3B70"/>
    <w:rsid w:val="000D181D"/>
    <w:rsid w:val="00132991"/>
    <w:rsid w:val="00135F4D"/>
    <w:rsid w:val="00165D51"/>
    <w:rsid w:val="00246502"/>
    <w:rsid w:val="00290240"/>
    <w:rsid w:val="00306AA2"/>
    <w:rsid w:val="003B2A7C"/>
    <w:rsid w:val="004415EC"/>
    <w:rsid w:val="004976CE"/>
    <w:rsid w:val="00507823"/>
    <w:rsid w:val="00556EC5"/>
    <w:rsid w:val="0058599C"/>
    <w:rsid w:val="005D21A4"/>
    <w:rsid w:val="006603DC"/>
    <w:rsid w:val="007515ED"/>
    <w:rsid w:val="00865FF7"/>
    <w:rsid w:val="008C5B25"/>
    <w:rsid w:val="008D7195"/>
    <w:rsid w:val="009C1967"/>
    <w:rsid w:val="009D30B9"/>
    <w:rsid w:val="00A60756"/>
    <w:rsid w:val="00A772A8"/>
    <w:rsid w:val="00AA17D1"/>
    <w:rsid w:val="00AC2008"/>
    <w:rsid w:val="00AE0817"/>
    <w:rsid w:val="00B815CF"/>
    <w:rsid w:val="00C415ED"/>
    <w:rsid w:val="00CA4101"/>
    <w:rsid w:val="00CF093D"/>
    <w:rsid w:val="00D84C90"/>
    <w:rsid w:val="00D9722B"/>
    <w:rsid w:val="00E0546C"/>
    <w:rsid w:val="00EA04A1"/>
    <w:rsid w:val="00EA13A9"/>
    <w:rsid w:val="00EF58E4"/>
    <w:rsid w:val="00F20E67"/>
    <w:rsid w:val="00F3644E"/>
    <w:rsid w:val="00F5582B"/>
    <w:rsid w:val="00F83781"/>
    <w:rsid w:val="00F9680B"/>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0E2617"/>
  <w15:docId w15:val="{A31AE055-4F66-4DB2-85FF-0B3F43A8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17"/>
  </w:style>
  <w:style w:type="paragraph" w:styleId="Footer">
    <w:name w:val="footer"/>
    <w:basedOn w:val="Normal"/>
    <w:link w:val="FooterChar"/>
    <w:uiPriority w:val="99"/>
    <w:unhideWhenUsed/>
    <w:rsid w:val="0009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17"/>
  </w:style>
  <w:style w:type="character" w:styleId="PageNumber">
    <w:name w:val="page number"/>
    <w:basedOn w:val="DefaultParagraphFont"/>
    <w:rsid w:val="00094117"/>
  </w:style>
  <w:style w:type="paragraph" w:styleId="BalloonText">
    <w:name w:val="Balloon Text"/>
    <w:basedOn w:val="Normal"/>
    <w:link w:val="BalloonTextChar"/>
    <w:uiPriority w:val="99"/>
    <w:semiHidden/>
    <w:unhideWhenUsed/>
    <w:rsid w:val="00094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117"/>
    <w:rPr>
      <w:rFonts w:ascii="Tahoma" w:hAnsi="Tahoma" w:cs="Tahoma"/>
      <w:sz w:val="16"/>
      <w:szCs w:val="16"/>
    </w:rPr>
  </w:style>
  <w:style w:type="paragraph" w:styleId="ListParagraph">
    <w:name w:val="List Paragraph"/>
    <w:basedOn w:val="Normal"/>
    <w:uiPriority w:val="34"/>
    <w:qFormat/>
    <w:rsid w:val="00094117"/>
    <w:pPr>
      <w:ind w:left="720"/>
      <w:contextualSpacing/>
    </w:pPr>
  </w:style>
  <w:style w:type="character" w:styleId="Hyperlink">
    <w:name w:val="Hyperlink"/>
    <w:basedOn w:val="DefaultParagraphFont"/>
    <w:uiPriority w:val="99"/>
    <w:unhideWhenUsed/>
    <w:rsid w:val="00306A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779">
      <w:bodyDiv w:val="1"/>
      <w:marLeft w:val="0"/>
      <w:marRight w:val="0"/>
      <w:marTop w:val="0"/>
      <w:marBottom w:val="0"/>
      <w:divBdr>
        <w:top w:val="none" w:sz="0" w:space="0" w:color="auto"/>
        <w:left w:val="none" w:sz="0" w:space="0" w:color="auto"/>
        <w:bottom w:val="none" w:sz="0" w:space="0" w:color="auto"/>
        <w:right w:val="none" w:sz="0" w:space="0" w:color="auto"/>
      </w:divBdr>
    </w:div>
    <w:div w:id="9090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lab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ocliniclab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1674-06FC-4222-93CD-0E1E5D8DD21F}">
  <ds:schemaRefs>
    <ds:schemaRef ds:uri="http://schemas.openxmlformats.org/officeDocument/2006/bibliography"/>
  </ds:schemaRefs>
</ds:datastoreItem>
</file>

<file path=docMetadata/LabelInfo.xml><?xml version="1.0" encoding="utf-8"?>
<clbl:labelList xmlns:clbl="http://schemas.microsoft.com/office/2020/mipLabelMetadata">
  <clbl:label id="{b4e5d35f-4e6a-4642-aaeb-20ab6a7b6fba}" enabled="1" method="Privileged" siteId="{ab214bcd-9b97-41bb-aa9d-46cf10d822f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UnityPoint Health</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Engels, Brittany A.</dc:creator>
  <cp:lastModifiedBy>Kress, Tara M.</cp:lastModifiedBy>
  <cp:revision>2</cp:revision>
  <cp:lastPrinted>2019-09-26T14:28:00Z</cp:lastPrinted>
  <dcterms:created xsi:type="dcterms:W3CDTF">2025-10-17T16:02:00Z</dcterms:created>
  <dcterms:modified xsi:type="dcterms:W3CDTF">2025-10-17T16:02:00Z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iteId">
    <vt:lpwstr>ab214bcd-9b97-41bb-aa9d-46cf10d822fd</vt:lpwstr>
  </property>
  <property fmtid="{D5CDD505-2E9C-101B-9397-08002B2CF9AE}" pid="4" name="MSIP_Label_b4e5d35f-4e6a-4642-aaeb-20ab6a7b6fba_Owner">
    <vt:lpwstr>Tammy.Peterson2@unitypoint.org</vt:lpwstr>
  </property>
  <property fmtid="{D5CDD505-2E9C-101B-9397-08002B2CF9AE}" pid="5" name="MSIP_Label_b4e5d35f-4e6a-4642-aaeb-20ab6a7b6fba_SetDate">
    <vt:lpwstr>2019-10-09T18:56:12.1294745Z</vt:lpwstr>
  </property>
  <property fmtid="{D5CDD505-2E9C-101B-9397-08002B2CF9AE}" pid="6" name="MSIP_Label_b4e5d35f-4e6a-4642-aaeb-20ab6a7b6fba_Name">
    <vt:lpwstr>General</vt:lpwstr>
  </property>
  <property fmtid="{D5CDD505-2E9C-101B-9397-08002B2CF9AE}" pid="7" name="MSIP_Label_b4e5d35f-4e6a-4642-aaeb-20ab6a7b6fba_Application">
    <vt:lpwstr>Microsoft Azure Information Protection</vt:lpwstr>
  </property>
  <property fmtid="{D5CDD505-2E9C-101B-9397-08002B2CF9AE}" pid="8" name="MSIP_Label_b4e5d35f-4e6a-4642-aaeb-20ab6a7b6fba_ActionId">
    <vt:lpwstr>4f720008-6585-45a1-b15b-2662321e8642</vt:lpwstr>
  </property>
  <property fmtid="{D5CDD505-2E9C-101B-9397-08002B2CF9AE}" pid="9" name="MSIP_Label_b4e5d35f-4e6a-4642-aaeb-20ab6a7b6fba_Extended_MSFT_Method">
    <vt:lpwstr>Automatic</vt:lpwstr>
  </property>
  <property fmtid="{D5CDD505-2E9C-101B-9397-08002B2CF9AE}" pid="10" name="Sensitivity">
    <vt:lpwstr>General</vt:lpwstr>
  </property>
</Properties>
</file>